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АВИАЦИЯ </w:t>
      </w:r>
    </w:p>
    <w:p>
      <w:pPr>
        <w:ind w:left="113.47199999999999" w:right="113.47199999999999"/>
        <w:spacing w:before="120" w:after="120"/>
      </w:pPr>
      <w:r>
        <w:rPr>
          <w:b w:val="1"/>
          <w:bCs w:val="1"/>
        </w:rPr>
        <w:t xml:space="preserve">Процедура закупки № auc0001744686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Авиация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Тактический беспилотный авиационный комплекс малой дальности «Сеперкам С350»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Шелипов Алексей Сергеевич, +375172971586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17196200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Тактический беспилотный авиационный комплекс малой дальности "Суперкам С350" или аналог</w:t>
            </w:r>
          </w:p>
        </w:tc>
        <w:tc>
          <w:tcPr>
            <w:tcW w:w="5100" w:type="dxa"/>
            <w:shd w:val="clear" w:fill="fdf5e8"/>
          </w:tcPr>
          <w:p>
            <w:pPr>
              <w:ind w:left="113.47199999999999" w:right="113.47199999999999"/>
              <w:spacing w:before="120" w:after="120"/>
            </w:pPr>
            <w:r>
              <w:rPr/>
              <w:t xml:space="preserve">13 Комплект,</w:t>
            </w:r>
            <w:br/>
            <w:r>
              <w:rPr/>
              <w:t xml:space="preserve">17,196,200.00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13.05.2024 по 10.08.2024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30.30.32.000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auc0001742443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МККДЦ № 30/24-ПЭА«Реагенты и расходные материалы для клинико-диагностической лаборатории»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"Минский клинический консультативно-диагностический центр"</w:t>
            </w:r>
            <w:br/>
            <w:r>
              <w:rPr/>
              <w:t xml:space="preserve">Республика Беларусь, г. Минск, 220045, г.Минск, ул.Семашко,10</w:t>
            </w:r>
            <w:br/>
            <w:r>
              <w:rPr/>
              <w:t xml:space="preserve">100149050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Петренко Екатерина Александровна, +375173191838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7516600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требованиям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Реагенты для биохимических исследований на автоматических анализаторах «Alinity c».</w:t>
            </w:r>
          </w:p>
        </w:tc>
        <w:tc>
          <w:tcPr>
            <w:tcW w:w="5100" w:type="dxa"/>
            <w:shd w:val="clear" w:fill="fdf5e8"/>
          </w:tcPr>
          <w:p>
            <w:pPr>
              <w:ind w:left="113.47199999999999" w:right="113.47199999999999"/>
              <w:spacing w:before="120" w:after="120"/>
            </w:pPr>
            <w:r>
              <w:rPr/>
              <w:t xml:space="preserve">41 Условная единица,</w:t>
            </w:r>
            <w:br/>
            <w:r>
              <w:rPr/>
              <w:t xml:space="preserve">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Стандартные и контрольные материалы для биохимических исследований к анализатору «Alinity c»</w:t>
            </w:r>
          </w:p>
        </w:tc>
        <w:tc>
          <w:tcPr>
            <w:tcW w:w="5100" w:type="dxa"/>
            <w:shd w:val="clear" w:fill="fdf5e8"/>
          </w:tcPr>
          <w:p>
            <w:pPr>
              <w:ind w:left="113.47199999999999" w:right="113.47199999999999"/>
              <w:spacing w:before="120" w:after="120"/>
            </w:pPr>
            <w:r>
              <w:rPr/>
              <w:t xml:space="preserve">11 Условная единица,</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Расходные материалы (растворы) для биохимических исследований на анализаторах «Alinity c»</w:t>
            </w:r>
          </w:p>
        </w:tc>
        <w:tc>
          <w:tcPr>
            <w:tcW w:w="5100" w:type="dxa"/>
            <w:shd w:val="clear" w:fill="fdf5e8"/>
          </w:tcPr>
          <w:p>
            <w:pPr>
              <w:ind w:left="113.47199999999999" w:right="113.47199999999999"/>
              <w:spacing w:before="120" w:after="120"/>
            </w:pPr>
            <w:r>
              <w:rPr/>
              <w:t xml:space="preserve">5 Условная единица,</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Расходные материалы для биохимических исследований на анализаторах «Alinity c»</w:t>
            </w:r>
          </w:p>
        </w:tc>
        <w:tc>
          <w:tcPr>
            <w:tcW w:w="5100" w:type="dxa"/>
            <w:shd w:val="clear" w:fill="fdf5e8"/>
          </w:tcPr>
          <w:p>
            <w:pPr>
              <w:ind w:left="113.47199999999999" w:right="113.47199999999999"/>
              <w:spacing w:before="120" w:after="120"/>
            </w:pPr>
            <w:r>
              <w:rPr/>
              <w:t xml:space="preserve">4 Условная единица,</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Реагенты для биохимических исследований на автоматических биохимических анализаторах «Architect c8000»  (Abbott, США)</w:t>
            </w:r>
          </w:p>
        </w:tc>
        <w:tc>
          <w:tcPr>
            <w:tcW w:w="5100" w:type="dxa"/>
            <w:shd w:val="clear" w:fill="fdf5e8"/>
          </w:tcPr>
          <w:p>
            <w:pPr>
              <w:ind w:left="113.47199999999999" w:right="113.47199999999999"/>
              <w:spacing w:before="120" w:after="120"/>
            </w:pPr>
            <w:r>
              <w:rPr/>
              <w:t xml:space="preserve">39 Условная единица,</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Стандартные и контрольные материалы для биохимических исследований на анализаторах «Architect c8000»</w:t>
            </w:r>
          </w:p>
        </w:tc>
        <w:tc>
          <w:tcPr>
            <w:tcW w:w="5100" w:type="dxa"/>
            <w:shd w:val="clear" w:fill="fdf5e8"/>
          </w:tcPr>
          <w:p>
            <w:pPr>
              <w:ind w:left="113.47199999999999" w:right="113.47199999999999"/>
              <w:spacing w:before="120" w:after="120"/>
            </w:pPr>
            <w:r>
              <w:rPr/>
              <w:t xml:space="preserve">20 Условная единица,</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Расходные материалы для проведения исследований на биохимических автоматических анализаторах «Architect c8000»</w:t>
            </w:r>
          </w:p>
        </w:tc>
        <w:tc>
          <w:tcPr>
            <w:tcW w:w="5100" w:type="dxa"/>
            <w:shd w:val="clear" w:fill="fdf5e8"/>
          </w:tcPr>
          <w:p>
            <w:pPr>
              <w:ind w:left="113.47199999999999" w:right="113.47199999999999"/>
              <w:spacing w:before="120" w:after="120"/>
            </w:pPr>
            <w:r>
              <w:rPr/>
              <w:t xml:space="preserve">7 Условная единица,</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Реагенты для биохимических исследований на анализаторах «DxC 700 AU»</w:t>
            </w:r>
          </w:p>
        </w:tc>
        <w:tc>
          <w:tcPr>
            <w:tcW w:w="5100" w:type="dxa"/>
            <w:shd w:val="clear" w:fill="fdf5e8"/>
          </w:tcPr>
          <w:p>
            <w:pPr>
              <w:ind w:left="113.47199999999999" w:right="113.47199999999999"/>
              <w:spacing w:before="120" w:after="120"/>
            </w:pPr>
            <w:r>
              <w:rPr/>
              <w:t xml:space="preserve">24 Условная единица,</w:t>
            </w:r>
            <w:br/>
            <w:r>
              <w:rPr/>
              <w:t xml:space="preserve">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Реагенты для проведения исследований на биохимических автоматических анализаторах «AU 680»</w:t>
            </w:r>
          </w:p>
        </w:tc>
        <w:tc>
          <w:tcPr>
            <w:tcW w:w="5100" w:type="dxa"/>
            <w:shd w:val="clear" w:fill="fdf5e8"/>
          </w:tcPr>
          <w:p>
            <w:pPr>
              <w:ind w:left="113.47199999999999" w:right="113.47199999999999"/>
              <w:spacing w:before="120" w:after="120"/>
            </w:pPr>
            <w:r>
              <w:rPr/>
              <w:t xml:space="preserve">18 Условная единица,</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Стандартные и контрольные материалы для проведения исследований на биохимических анализаторах серии «AU»</w:t>
            </w:r>
          </w:p>
        </w:tc>
        <w:tc>
          <w:tcPr>
            <w:tcW w:w="5100" w:type="dxa"/>
            <w:shd w:val="clear" w:fill="fdf5e8"/>
          </w:tcPr>
          <w:p>
            <w:pPr>
              <w:ind w:left="113.47199999999999" w:right="113.47199999999999"/>
              <w:spacing w:before="120" w:after="120"/>
            </w:pPr>
            <w:r>
              <w:rPr/>
              <w:t xml:space="preserve">9 Условная единица,</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Расходные материалы (растворы) для биохимических анализаторов серии «AU»</w:t>
            </w:r>
          </w:p>
        </w:tc>
        <w:tc>
          <w:tcPr>
            <w:tcW w:w="5100" w:type="dxa"/>
            <w:shd w:val="clear" w:fill="fdf5e8"/>
          </w:tcPr>
          <w:p>
            <w:pPr>
              <w:ind w:left="113.47199999999999" w:right="113.47199999999999"/>
              <w:spacing w:before="120" w:after="120"/>
            </w:pPr>
            <w:r>
              <w:rPr/>
              <w:t xml:space="preserve">5 Условная единица,</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Расходные материалы для биохимических анализаторов серии «AU».</w:t>
            </w:r>
          </w:p>
        </w:tc>
        <w:tc>
          <w:tcPr>
            <w:tcW w:w="5100" w:type="dxa"/>
            <w:shd w:val="clear" w:fill="fdf5e8"/>
          </w:tcPr>
          <w:p>
            <w:pPr>
              <w:ind w:left="113.47199999999999" w:right="113.47199999999999"/>
              <w:spacing w:before="120" w:after="120"/>
            </w:pPr>
            <w:r>
              <w:rPr/>
              <w:t xml:space="preserve">3 Условная единица,</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Контрольный материал для биохимических исследований</w:t>
            </w:r>
          </w:p>
        </w:tc>
        <w:tc>
          <w:tcPr>
            <w:tcW w:w="5100" w:type="dxa"/>
            <w:shd w:val="clear" w:fill="fdf5e8"/>
          </w:tcPr>
          <w:p>
            <w:pPr>
              <w:ind w:left="113.47199999999999" w:right="113.47199999999999"/>
              <w:spacing w:before="120" w:after="120"/>
            </w:pPr>
            <w:r>
              <w:rPr/>
              <w:t xml:space="preserve">3 Условная единица,</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Реагенты для иммунофенотипирования лимфоцитов методом проточной цитофлюориметрии</w:t>
            </w:r>
          </w:p>
        </w:tc>
        <w:tc>
          <w:tcPr>
            <w:tcW w:w="5100" w:type="dxa"/>
            <w:shd w:val="clear" w:fill="fdf5e8"/>
          </w:tcPr>
          <w:p>
            <w:pPr>
              <w:ind w:left="113.47199999999999" w:right="113.47199999999999"/>
              <w:spacing w:before="120" w:after="120"/>
            </w:pPr>
            <w:r>
              <w:rPr/>
              <w:t xml:space="preserve">2 Условная единица,</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Расходные материалы к  проточному цитофлюориметру «FACS CANTO II»</w:t>
            </w:r>
          </w:p>
        </w:tc>
        <w:tc>
          <w:tcPr>
            <w:tcW w:w="5100" w:type="dxa"/>
            <w:shd w:val="clear" w:fill="fdf5e8"/>
          </w:tcPr>
          <w:p>
            <w:pPr>
              <w:ind w:left="113.47199999999999" w:right="113.47199999999999"/>
              <w:spacing w:before="120" w:after="120"/>
            </w:pPr>
            <w:r>
              <w:rPr/>
              <w:t xml:space="preserve">2 Условная единица,</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Реагенты для исследований методом проточной цитофлюориметрии на анализаторе «NAVIO tm»</w:t>
            </w:r>
          </w:p>
        </w:tc>
        <w:tc>
          <w:tcPr>
            <w:tcW w:w="5100" w:type="dxa"/>
            <w:shd w:val="clear" w:fill="fdf5e8"/>
          </w:tcPr>
          <w:p>
            <w:pPr>
              <w:ind w:left="113.47199999999999" w:right="113.47199999999999"/>
              <w:spacing w:before="120" w:after="120"/>
            </w:pPr>
            <w:r>
              <w:rPr/>
              <w:t xml:space="preserve">4 Условная единица,</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Реагенты и расходные материалы к автоматическому гематологическому анализатору «ХN- 1500»  производства «Sysmex»</w:t>
            </w:r>
          </w:p>
        </w:tc>
        <w:tc>
          <w:tcPr>
            <w:tcW w:w="5100" w:type="dxa"/>
            <w:shd w:val="clear" w:fill="fdf5e8"/>
          </w:tcPr>
          <w:p>
            <w:pPr>
              <w:ind w:left="113.47199999999999" w:right="113.47199999999999"/>
              <w:spacing w:before="120" w:after="120"/>
            </w:pPr>
            <w:r>
              <w:rPr/>
              <w:t xml:space="preserve">16 Условная единица,</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Контрольные материалы к автоматическому гематологическому анализатору «ХN- 1500»  производства «Sysmex»</w:t>
            </w:r>
          </w:p>
        </w:tc>
        <w:tc>
          <w:tcPr>
            <w:tcW w:w="5100" w:type="dxa"/>
            <w:shd w:val="clear" w:fill="fdf5e8"/>
          </w:tcPr>
          <w:p>
            <w:pPr>
              <w:ind w:left="113.47199999999999" w:right="113.47199999999999"/>
              <w:spacing w:before="120" w:after="120"/>
            </w:pPr>
            <w:r>
              <w:rPr/>
              <w:t xml:space="preserve">3 Условная единица,</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21.10.60.500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Реагенты к автоматическому гематологическому анализатору «CELL-DYNE RUBI» производства «ABBOTT»</w:t>
            </w:r>
          </w:p>
        </w:tc>
        <w:tc>
          <w:tcPr>
            <w:tcW w:w="5100" w:type="dxa"/>
            <w:shd w:val="clear" w:fill="fdf5e8"/>
          </w:tcPr>
          <w:p>
            <w:pPr>
              <w:ind w:left="113.47199999999999" w:right="113.47199999999999"/>
              <w:spacing w:before="120" w:after="120"/>
            </w:pPr>
            <w:r>
              <w:rPr/>
              <w:t xml:space="preserve">3 Условная единица,</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Контрольные и стандартные материалы к гематологическому анализатору «CELL-DYNE RUBI» производства «ABBOTT»</w:t>
            </w:r>
          </w:p>
        </w:tc>
        <w:tc>
          <w:tcPr>
            <w:tcW w:w="5100" w:type="dxa"/>
            <w:shd w:val="clear" w:fill="fdf5e8"/>
          </w:tcPr>
          <w:p>
            <w:pPr>
              <w:ind w:left="113.47199999999999" w:right="113.47199999999999"/>
              <w:spacing w:before="120" w:after="120"/>
            </w:pPr>
            <w:r>
              <w:rPr/>
              <w:t xml:space="preserve">1 Условная единица,</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21.10.60.500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Реагенты к автоматическому анализатору определения скорости  оседания эритроцитов «TEST1 TНL»</w:t>
            </w:r>
          </w:p>
        </w:tc>
        <w:tc>
          <w:tcPr>
            <w:tcW w:w="5100" w:type="dxa"/>
            <w:shd w:val="clear" w:fill="fdf5e8"/>
          </w:tcPr>
          <w:p>
            <w:pPr>
              <w:ind w:left="113.47199999999999" w:right="113.47199999999999"/>
              <w:spacing w:before="120" w:after="120"/>
            </w:pPr>
            <w:r>
              <w:rPr/>
              <w:t xml:space="preserve">1 Условная единица,</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Контрольные и стандартные материалы для определения скорости  оседания эритроцитов на автоматических анализаторах «TEST1 TНL»</w:t>
            </w:r>
          </w:p>
        </w:tc>
        <w:tc>
          <w:tcPr>
            <w:tcW w:w="5100" w:type="dxa"/>
            <w:shd w:val="clear" w:fill="fdf5e8"/>
          </w:tcPr>
          <w:p>
            <w:pPr>
              <w:ind w:left="113.47199999999999" w:right="113.47199999999999"/>
              <w:spacing w:before="120" w:after="120"/>
            </w:pPr>
            <w:r>
              <w:rPr/>
              <w:t xml:space="preserve">1 Условная единица,</w:t>
            </w:r>
            <w:br/>
            <w:r>
              <w:rPr/>
              <w:t xml:space="preserve">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Реагенты для исследований маркеров аутоиммунной патологии методом непрямой иммунофлюоресценции  </w:t>
            </w:r>
          </w:p>
        </w:tc>
        <w:tc>
          <w:tcPr>
            <w:tcW w:w="5100" w:type="dxa"/>
            <w:shd w:val="clear" w:fill="fdf5e8"/>
          </w:tcPr>
          <w:p>
            <w:pPr>
              <w:ind w:left="113.47199999999999" w:right="113.47199999999999"/>
              <w:spacing w:before="120" w:after="120"/>
            </w:pPr>
            <w:r>
              <w:rPr/>
              <w:t xml:space="preserve">2 Условная единица,</w:t>
            </w:r>
            <w:br/>
            <w:r>
              <w:rPr/>
              <w:t xml:space="preserve">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Реагенты для исследований гемостаза на анализаторе «Sysmex CN 6000»</w:t>
            </w:r>
          </w:p>
        </w:tc>
        <w:tc>
          <w:tcPr>
            <w:tcW w:w="5100" w:type="dxa"/>
            <w:shd w:val="clear" w:fill="fdf5e8"/>
          </w:tcPr>
          <w:p>
            <w:pPr>
              <w:ind w:left="113.47199999999999" w:right="113.47199999999999"/>
              <w:spacing w:before="120" w:after="120"/>
            </w:pPr>
            <w:r>
              <w:rPr/>
              <w:t xml:space="preserve">13 Условная единица,</w:t>
            </w:r>
            <w:br/>
            <w:r>
              <w:rPr/>
              <w:t xml:space="preserve">125,000.00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Расходные материалы (растворы) для исследований гемостаза на анализаторе «Sysmex CN 6000»</w:t>
            </w:r>
          </w:p>
        </w:tc>
        <w:tc>
          <w:tcPr>
            <w:tcW w:w="5100" w:type="dxa"/>
            <w:shd w:val="clear" w:fill="fdf5e8"/>
          </w:tcPr>
          <w:p>
            <w:pPr>
              <w:ind w:left="113.47199999999999" w:right="113.47199999999999"/>
              <w:spacing w:before="120" w:after="120"/>
            </w:pPr>
            <w:r>
              <w:rPr/>
              <w:t xml:space="preserve">2 Условная единица,</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Реагенты для исследования агрегации тромбоцитов в цельной крови</w:t>
            </w:r>
          </w:p>
        </w:tc>
        <w:tc>
          <w:tcPr>
            <w:tcW w:w="5100" w:type="dxa"/>
            <w:shd w:val="clear" w:fill="fdf5e8"/>
          </w:tcPr>
          <w:p>
            <w:pPr>
              <w:ind w:left="113.47199999999999" w:right="113.47199999999999"/>
              <w:spacing w:before="120" w:after="120"/>
            </w:pPr>
            <w:r>
              <w:rPr/>
              <w:t xml:space="preserve">4 Условная единица,</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Расходные материалы для исследования агрегации тромбоцитов в цельной крови</w:t>
            </w:r>
          </w:p>
        </w:tc>
        <w:tc>
          <w:tcPr>
            <w:tcW w:w="5100" w:type="dxa"/>
            <w:shd w:val="clear" w:fill="fdf5e8"/>
          </w:tcPr>
          <w:p>
            <w:pPr>
              <w:ind w:left="113.47199999999999" w:right="113.47199999999999"/>
              <w:spacing w:before="120" w:after="120"/>
            </w:pPr>
            <w:r>
              <w:rPr/>
              <w:t xml:space="preserve">1 Условная единица,</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Реагенты и расходные материалы к автоматическому анализатору определения гликированного гемоглобина «G8» производства “Tosoh”</w:t>
            </w:r>
          </w:p>
        </w:tc>
        <w:tc>
          <w:tcPr>
            <w:tcW w:w="5100" w:type="dxa"/>
            <w:shd w:val="clear" w:fill="fdf5e8"/>
          </w:tcPr>
          <w:p>
            <w:pPr>
              <w:ind w:left="113.47199999999999" w:right="113.47199999999999"/>
              <w:spacing w:before="120" w:after="120"/>
            </w:pPr>
            <w:r>
              <w:rPr/>
              <w:t xml:space="preserve">6 Условная единица,</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Расходные материалы к автоматическому анализатору определения гликированного гемоглобина «G8» производства “Tosoh”</w:t>
            </w:r>
          </w:p>
        </w:tc>
        <w:tc>
          <w:tcPr>
            <w:tcW w:w="5100" w:type="dxa"/>
            <w:shd w:val="clear" w:fill="fdf5e8"/>
          </w:tcPr>
          <w:p>
            <w:pPr>
              <w:ind w:left="113.47199999999999" w:right="113.47199999999999"/>
              <w:spacing w:before="120" w:after="120"/>
            </w:pPr>
            <w:r>
              <w:rPr/>
              <w:t xml:space="preserve">2 Условная единица,</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Реагенты и расходные материалы к автоматическому анализатору определения гликированного гемоглобина «G11» производства “Tosoh”</w:t>
            </w:r>
          </w:p>
        </w:tc>
        <w:tc>
          <w:tcPr>
            <w:tcW w:w="5100" w:type="dxa"/>
            <w:shd w:val="clear" w:fill="fdf5e8"/>
          </w:tcPr>
          <w:p>
            <w:pPr>
              <w:ind w:left="113.47199999999999" w:right="113.47199999999999"/>
              <w:spacing w:before="120" w:after="120"/>
            </w:pPr>
            <w:r>
              <w:rPr/>
              <w:t xml:space="preserve">8 Условная единица,</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Расходные материалы к автоматическому анализатору определения гликированного гемоглобина «G11» производства “Tosoh”</w:t>
            </w:r>
          </w:p>
        </w:tc>
        <w:tc>
          <w:tcPr>
            <w:tcW w:w="5100" w:type="dxa"/>
            <w:shd w:val="clear" w:fill="fdf5e8"/>
          </w:tcPr>
          <w:p>
            <w:pPr>
              <w:ind w:left="113.47199999999999" w:right="113.47199999999999"/>
              <w:spacing w:before="120" w:after="120"/>
            </w:pPr>
            <w:r>
              <w:rPr/>
              <w:t xml:space="preserve">2 Условная единица,</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Реагенты и расходные материалы к автоматической станции анализа мочи  производства «Sysmex»</w:t>
            </w:r>
          </w:p>
        </w:tc>
        <w:tc>
          <w:tcPr>
            <w:tcW w:w="5100" w:type="dxa"/>
            <w:shd w:val="clear" w:fill="fdf5e8"/>
          </w:tcPr>
          <w:p>
            <w:pPr>
              <w:ind w:left="113.47199999999999" w:right="113.47199999999999"/>
              <w:spacing w:before="120" w:after="120"/>
            </w:pPr>
            <w:r>
              <w:rPr/>
              <w:t xml:space="preserve">9 Условная единица,</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Реагенты  для исследований на автоматическом иммуноферментном анализаторе «Architect i1000 SR» производства Abbott, США</w:t>
            </w:r>
          </w:p>
        </w:tc>
        <w:tc>
          <w:tcPr>
            <w:tcW w:w="5100" w:type="dxa"/>
            <w:shd w:val="clear" w:fill="fdf5e8"/>
          </w:tcPr>
          <w:p>
            <w:pPr>
              <w:ind w:left="113.47199999999999" w:right="113.47199999999999"/>
              <w:spacing w:before="120" w:after="120"/>
            </w:pPr>
            <w:r>
              <w:rPr/>
              <w:t xml:space="preserve">31 Условная единица,</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Реагенты  для исследований на автоматическом иммуноферментном анализаторе «Architect i2000 SR» производства Abbott, США</w:t>
            </w:r>
          </w:p>
        </w:tc>
        <w:tc>
          <w:tcPr>
            <w:tcW w:w="5100" w:type="dxa"/>
            <w:shd w:val="clear" w:fill="fdf5e8"/>
          </w:tcPr>
          <w:p>
            <w:pPr>
              <w:ind w:left="113.47199999999999" w:right="113.47199999999999"/>
              <w:spacing w:before="120" w:after="120"/>
            </w:pPr>
            <w:r>
              <w:rPr/>
              <w:t xml:space="preserve">24 Условная единица,</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Расходные материалы (растворы) для исследований на автоматических иммунохимических анализаторах «Architect i1000, i2000 SR»</w:t>
            </w:r>
          </w:p>
        </w:tc>
        <w:tc>
          <w:tcPr>
            <w:tcW w:w="5100" w:type="dxa"/>
            <w:shd w:val="clear" w:fill="fdf5e8"/>
          </w:tcPr>
          <w:p>
            <w:pPr>
              <w:ind w:left="113.47199999999999" w:right="113.47199999999999"/>
              <w:spacing w:before="120" w:after="120"/>
            </w:pPr>
            <w:r>
              <w:rPr/>
              <w:t xml:space="preserve">4 Условная единица,</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Реагенты и расходные материалы к автоматическим иммуноферментным анализаторам «Cobas»</w:t>
            </w:r>
          </w:p>
        </w:tc>
        <w:tc>
          <w:tcPr>
            <w:tcW w:w="5100" w:type="dxa"/>
            <w:shd w:val="clear" w:fill="fdf5e8"/>
          </w:tcPr>
          <w:p>
            <w:pPr>
              <w:ind w:left="113.47199999999999" w:right="113.47199999999999"/>
              <w:spacing w:before="120" w:after="120"/>
            </w:pPr>
            <w:r>
              <w:rPr/>
              <w:t xml:space="preserve">65 Условная единица,</w:t>
            </w:r>
            <w:br/>
            <w:r>
              <w:rPr/>
              <w:t xml:space="preserve">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Расходные материалы (растворы) к автоматическому иммуноферментному анализатору «Cobas Е-601»</w:t>
            </w:r>
          </w:p>
        </w:tc>
        <w:tc>
          <w:tcPr>
            <w:tcW w:w="5100" w:type="dxa"/>
            <w:shd w:val="clear" w:fill="fdf5e8"/>
          </w:tcPr>
          <w:p>
            <w:pPr>
              <w:ind w:left="113.47199999999999" w:right="113.47199999999999"/>
              <w:spacing w:before="120" w:after="120"/>
            </w:pPr>
            <w:r>
              <w:rPr/>
              <w:t xml:space="preserve">6 Условная единица,</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Программа внешней оценки качества биохимических исследований</w:t>
            </w:r>
          </w:p>
        </w:tc>
        <w:tc>
          <w:tcPr>
            <w:tcW w:w="5100" w:type="dxa"/>
            <w:shd w:val="clear" w:fill="fdf5e8"/>
          </w:tcPr>
          <w:p>
            <w:pPr>
              <w:ind w:left="113.47199999999999" w:right="113.47199999999999"/>
              <w:spacing w:before="120" w:after="120"/>
            </w:pPr>
            <w:r>
              <w:rPr/>
              <w:t xml:space="preserve">1 Условная единица,</w:t>
            </w:r>
            <w:br/>
            <w:r>
              <w:rPr/>
              <w:t xml:space="preserve">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Программа внешней оценки качества исследований специфических белков</w:t>
            </w:r>
          </w:p>
        </w:tc>
        <w:tc>
          <w:tcPr>
            <w:tcW w:w="5100" w:type="dxa"/>
            <w:shd w:val="clear" w:fill="fdf5e8"/>
          </w:tcPr>
          <w:p>
            <w:pPr>
              <w:ind w:left="113.47199999999999" w:right="113.47199999999999"/>
              <w:spacing w:before="120" w:after="120"/>
            </w:pPr>
            <w:r>
              <w:rPr/>
              <w:t xml:space="preserve">1 Условная единица,</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Программа внешней оценки качества иммунохимических исследований</w:t>
            </w:r>
          </w:p>
        </w:tc>
        <w:tc>
          <w:tcPr>
            <w:tcW w:w="5100" w:type="dxa"/>
            <w:shd w:val="clear" w:fill="fdf5e8"/>
          </w:tcPr>
          <w:p>
            <w:pPr>
              <w:ind w:left="113.47199999999999" w:right="113.47199999999999"/>
              <w:spacing w:before="120" w:after="120"/>
            </w:pPr>
            <w:r>
              <w:rPr/>
              <w:t xml:space="preserve">1 Условная единица,</w:t>
            </w:r>
            <w:br/>
            <w:r>
              <w:rPr/>
              <w:t xml:space="preserve">5,300.00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Программа внешней оценки качества спец. иммунохимических исследований</w:t>
            </w:r>
          </w:p>
        </w:tc>
        <w:tc>
          <w:tcPr>
            <w:tcW w:w="5100" w:type="dxa"/>
            <w:shd w:val="clear" w:fill="fdf5e8"/>
          </w:tcPr>
          <w:p>
            <w:pPr>
              <w:ind w:left="113.47199999999999" w:right="113.47199999999999"/>
              <w:spacing w:before="120" w:after="120"/>
            </w:pPr>
            <w:r>
              <w:rPr/>
              <w:t xml:space="preserve">1 Условная единица,</w:t>
            </w:r>
            <w:br/>
            <w:r>
              <w:rPr/>
              <w:t xml:space="preserve">5,300.00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Программа внешней оценки качества коагулогических  исследований</w:t>
            </w:r>
          </w:p>
        </w:tc>
        <w:tc>
          <w:tcPr>
            <w:tcW w:w="5100" w:type="dxa"/>
            <w:shd w:val="clear" w:fill="fdf5e8"/>
          </w:tcPr>
          <w:p>
            <w:pPr>
              <w:ind w:left="113.47199999999999" w:right="113.47199999999999"/>
              <w:spacing w:before="120" w:after="120"/>
            </w:pPr>
            <w:r>
              <w:rPr/>
              <w:t xml:space="preserve">1 Условная единица,</w:t>
            </w:r>
            <w:br/>
            <w:r>
              <w:rPr/>
              <w:t xml:space="preserve">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Реагенты  и расходные материалы к системе аллергоанализа методом  иммуноблотинга «RIDA  X-Screen», производства компании  «R-Biopharm»  (Германия)</w:t>
            </w:r>
          </w:p>
        </w:tc>
        <w:tc>
          <w:tcPr>
            <w:tcW w:w="5100" w:type="dxa"/>
            <w:shd w:val="clear" w:fill="fdf5e8"/>
          </w:tcPr>
          <w:p>
            <w:pPr>
              <w:ind w:left="113.47199999999999" w:right="113.47199999999999"/>
              <w:spacing w:before="120" w:after="120"/>
            </w:pPr>
            <w:r>
              <w:rPr/>
              <w:t xml:space="preserve">5 Условная единица,</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220045, г.Минск, ул.Семашко,10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bl>
    <w:p/>
    <w:p>
      <w:pPr>
        <w:ind w:left="113.47199999999999" w:right="113.47199999999999"/>
        <w:spacing w:before="120" w:after="120"/>
      </w:pPr>
      <w:r>
        <w:rPr>
          <w:color w:val="red"/>
          <w:b w:val="1"/>
          <w:bCs w:val="1"/>
        </w:rPr>
        <w:t xml:space="preserve">ОТРАСЛЬ: ПРОЕКТИРОВАНИЕ </w:t>
      </w:r>
    </w:p>
    <w:p>
      <w:pPr>
        <w:ind w:left="113.47199999999999" w:right="113.47199999999999"/>
        <w:spacing w:before="120" w:after="120"/>
      </w:pPr>
      <w:r>
        <w:rPr>
          <w:b w:val="1"/>
          <w:bCs w:val="1"/>
        </w:rPr>
        <w:t xml:space="preserve">Процедура закупки № auc0001730693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Проектирование &gt; Проектирование зданий / сооружений</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проектно-изыскательских работ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"Кричевцементношифер"</w:t>
            </w:r>
            <w:br/>
            <w:r>
              <w:rPr/>
              <w:t xml:space="preserve">Республика Беларусь, Могилевская область, Кричевский район, Краснобудский с/с, 2, АБК в районе месторождения "Каменка", 213493</w:t>
            </w:r>
            <w:br/>
            <w:r>
              <w:rPr/>
              <w:t xml:space="preserve">700179598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6456500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на выполнение проектно-изыскательских работ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w:t>
            </w:r>
          </w:p>
        </w:tc>
        <w:tc>
          <w:tcPr>
            <w:tcW w:w="5100" w:type="dxa"/>
            <w:shd w:val="clear" w:fill="fdf5e8"/>
          </w:tcPr>
          <w:p>
            <w:pPr>
              <w:ind w:left="113.47199999999999" w:right="113.47199999999999"/>
              <w:spacing w:before="120" w:after="120"/>
            </w:pPr>
            <w:r>
              <w:rPr/>
              <w:t xml:space="preserve">1 Единица,</w:t>
            </w:r>
            <w:br/>
            <w:r>
              <w:rPr/>
              <w:t xml:space="preserve">6,456,500.00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Кричевский р-н, Краснобудский с/с,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auc0001739103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работ по реконструкции объекта "Автомобильная дорога М-3 Минск-Витебск, км 8,6 - км 87,950" V очередь - км 64,0- км 66,7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Чернышёв Денис Васильевич, +375172598542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36937566.75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пункта 2 статьи 16 Закона Республики Беларусь от 13.07.2012 № 419-З "О государственных закупках товаров (работ, услуг)", а также дополнительным требованиям к участникам в соответствии с подпунктом 1.7 пункта 1 постановления Совета Министров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реконструкции объекта "Автомобильная дорога М-3 Минск-Витебск, км 8,6-км 87,950" V очередь - км 64,0 - км 66,7</w:t>
            </w:r>
          </w:p>
        </w:tc>
        <w:tc>
          <w:tcPr>
            <w:tcW w:w="5100" w:type="dxa"/>
            <w:shd w:val="clear" w:fill="fdf5e8"/>
          </w:tcPr>
          <w:p>
            <w:pPr>
              <w:ind w:left="113.47199999999999" w:right="113.47199999999999"/>
              <w:spacing w:before="120" w:after="120"/>
            </w:pPr>
            <w:r>
              <w:rPr/>
              <w:t xml:space="preserve">1 Единица,</w:t>
            </w:r>
            <w:br/>
            <w:r>
              <w:rPr/>
              <w:t xml:space="preserve">36,937,566.75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02.06.2025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bl>
    <w:p/>
    <w:p>
      <w:pPr>
        <w:ind w:left="113.47199999999999" w:right="113.47199999999999"/>
        <w:spacing w:before="120" w:after="120"/>
      </w:pPr>
      <w:r>
        <w:rPr>
          <w:b w:val="1"/>
          <w:bCs w:val="1"/>
        </w:rPr>
        <w:t xml:space="preserve">Процедура закупки № auc0001738791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«Капитальный ремонт с элементами модернизации здания учебного корпуса учреждения образования «Витебский государственный индустриальный колледж», расположенного по адресу: г.Витебск, ул. Терешковой, 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Ратников Сергей Петрович, +375212636191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образования "Витебский государственный индустриальный колледж"</w:t>
            </w:r>
            <w:br/>
            <w:r>
              <w:rPr/>
              <w:t xml:space="preserve">Республика Беларусь, Витебская область, г. Витебск, ул. Терешковой, 20, 210038</w:t>
            </w:r>
            <w:br/>
            <w:r>
              <w:rPr/>
              <w:t xml:space="preserve">390288178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15142250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1.	Дополнительные требования к участникам, установленные постановлением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для проведения предварительного отбора.
2. Требования к участникам в соответствии с пунктом 2 статьи 16 Закона Республики Беларусь от 13 июля 2012 г. №419-З «О государственных закупках товаров (работ, услуг)»
3.Расчет цены предложения,
график производства работ, за исключением случаев строительства объекта (выполнения строительных работ) продолжительностью не более одного месяца – согласно Приложению 1 к проекту договора подряда,
график платежей (за исключением случаев единовременной оплаты, которая подтверждается заявлением) – согласно Приложению 2 к проекту договора подряда,  
заявление о способности участника выполнить весь комплекс строительных работ собственными силами, при отсутствии аттестата соответствия на выполнение функций генерального подрядчика,
документ, содержащий сведения, указанные в разделе XI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«Капитальный ремонт с элементами модернизации здания учебного корпуса учреждения образования «Витебский государственный индустриальный колледж», расположенного по адресу: г.Витебск, ул. Терешковой, 20»</w:t>
            </w:r>
          </w:p>
        </w:tc>
        <w:tc>
          <w:tcPr>
            <w:tcW w:w="5100" w:type="dxa"/>
            <w:shd w:val="clear" w:fill="fdf5e8"/>
          </w:tcPr>
          <w:p>
            <w:pPr>
              <w:ind w:left="113.47199999999999" w:right="113.47199999999999"/>
              <w:spacing w:before="120" w:after="120"/>
            </w:pPr>
            <w:r>
              <w:rPr/>
              <w:t xml:space="preserve">1 Единица,</w:t>
            </w:r>
            <w:br/>
            <w:r>
              <w:rPr/>
              <w:t xml:space="preserve">15,142,250.00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Терешковой,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b w:val="1"/>
          <w:bCs w:val="1"/>
        </w:rPr>
        <w:t xml:space="preserve">Процедура закупки № auc0001738405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технологического оборудования для объекта «Создание рыбоводного комплекса по производству оплодотворенной икры радужной форели в г.Чериков»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Жилинский Денис Игоревич, +375296702033</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Производственно-торговое унитарное предприятие "Рыбхоз Палуж"</w:t>
            </w:r>
            <w:br/>
            <w:r>
              <w:rPr/>
              <w:t xml:space="preserve">Республика Беларусь, Могилевская область, Краснопольский район, д. Палуж 1, Здание склада инв.84, 213562</w:t>
            </w:r>
            <w:br/>
            <w:r>
              <w:rPr/>
              <w:t xml:space="preserve">791277887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+375291924126 Бомихов Виталий Владимирович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18600000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требованиям аукционных документов и требованиями, установленными п.2 ст.16 Закона Республики Беларусь от 13 июля 2012г. №419-З "О государственных закупках товаров (работ, услуг)" (в редакции Закона РБ от 31 января 2024 № 354-З).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процедур государственных закупок независимо от предмета государственной закупки устанавливаются следующие дополнительные требования: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Соответствие дополнительным требованиям к участникам, указанным в ч. 3 п.п.1.7. п.1 Постановления №395, подтверждается заявлением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объекта «Создание рыбоводного комплекса по производству оплодотворенной икры радужной форели в г.Чериков»</w:t>
            </w:r>
          </w:p>
        </w:tc>
        <w:tc>
          <w:tcPr>
            <w:tcW w:w="5100" w:type="dxa"/>
            <w:shd w:val="clear" w:fill="fdf5e8"/>
          </w:tcPr>
          <w:p>
            <w:pPr>
              <w:ind w:left="113.47199999999999" w:right="113.47199999999999"/>
              <w:spacing w:before="120" w:after="120"/>
            </w:pPr>
            <w:r>
              <w:rPr/>
              <w:t xml:space="preserve">1 Комплект,</w:t>
            </w:r>
            <w:br/>
            <w:r>
              <w:rPr/>
              <w:t xml:space="preserve">18,600,000.00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16.04.2024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28.99.39.960</w:t>
            </w:r>
          </w:p>
        </w:tc>
      </w:tr>
    </w:tbl>
    <w:p/>
    <w:p>
      <w:pPr>
        <w:ind w:left="113.47199999999999" w:right="113.47199999999999"/>
        <w:spacing w:before="120" w:after="120"/>
      </w:pPr>
      <w:r>
        <w:rPr>
          <w:b w:val="1"/>
          <w:bCs w:val="1"/>
        </w:rPr>
        <w:t xml:space="preserve">Процедура закупки № auc0001740195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«Возведение 40-квартирного жилого дома № 2 по ул. Октября в г. Браславе»   пусковой комплекс -  жилой дом (в т.ч. участки придомового благоустройства и озеленения со стороны входных групп подъездов до тротуара, проходящего вдоль подъезда, с торцевой стороны и со стороны фасада по отмостку),  выпуски канализации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Браславского района"</w:t>
            </w:r>
            <w:br/>
            <w:r>
              <w:rPr/>
              <w:t xml:space="preserve">Республика Беларусь, Витебская область, 211970, г. Браслав, ул. Дзержинского 54</w:t>
            </w:r>
            <w:br/>
            <w:r>
              <w:rPr/>
              <w:t xml:space="preserve">300170222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Дерук Александр Романович, +375215361435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4791664.14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участникам предъявляются требования в соответствии с пунктом 2 статьи 16 Закона Республики Беларусь от 13 июля 2012 г. № 419-З «О государственных закупках товаров (работ, услуг)».
Соответствие данным требованиям подтверждаются заявлением участника согласно приложению 1 к конкурсным документам. 
Соответствие требованиям отсутствия у участника задолженности по уплате налогов, сборов (пошлин), пеней подтверждается заявлением участника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в глобальной компьютерной сети Интернет. 
Участники представляют: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 подтверждение наличия аттестата соответствия, дающего право осуществлять деятельность по предмету заказа, выданного в установленном порядке;
К участникам процедуры государственной закупки устанавливаются следующие дополнительные требования, соответствие которым подтверждаются заявлением участника: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Дополнительные требования к участникам:
- подтверждение способности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 наличие опыта исполнения (с учетом правопреемства) сопоставимых по цене (не менее 50 процентов ориентировочной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 деловая репутация участника.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«Возведение 40-квартирного жилого дома № 2 по ул. Октября в г. Браславе»   пусковой комплекс -  жилой дом (в т.ч. участки придомового благоустройства и озеленения со стороны входных групп подъездов до тротуара, проходящего вдоль подъезда, с торцевой стороны и со стороны фасада по отмостку),  выпуски канализации</w:t>
            </w:r>
          </w:p>
        </w:tc>
        <w:tc>
          <w:tcPr>
            <w:tcW w:w="5100" w:type="dxa"/>
            <w:shd w:val="clear" w:fill="fdf5e8"/>
          </w:tcPr>
          <w:p>
            <w:pPr>
              <w:ind w:left="113.47199999999999" w:right="113.47199999999999"/>
              <w:spacing w:before="120" w:after="120"/>
            </w:pPr>
            <w:r>
              <w:rPr/>
              <w:t xml:space="preserve">1 Единица,</w:t>
            </w:r>
            <w:br/>
            <w:r>
              <w:rPr/>
              <w:t xml:space="preserve">4,791,664.14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19.11.2024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211970, г. Браслав, ул. Дзержинского 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auc0001744046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блочно-модульной котельной заводского изготовления для объекта: «Возведение цеха полуфабрикатов в комплексе с холодильными камерами, амиачно-компрессорным цехом и котельной, расположенной по адресу:г.Бобруйск, ул.Карла Маркса, 333» I очередь строительство котельной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Шматко Виктория Викторовна, +375336165505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"Бобруйский мясокомбинат"</w:t>
            </w:r>
            <w:br/>
            <w:r>
              <w:rPr/>
              <w:t xml:space="preserve">Республика Беларусь, Могилевская область, г. Бобруйск, ул. Карла Маркса, 333, 213823</w:t>
            </w:r>
            <w:br/>
            <w:r>
              <w:rPr/>
              <w:t xml:space="preserve">700069016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Жилинский Денис Игоревич, +375296702033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требованиям аукционных документов и требованиями, установленными п.2 ст.16 Закона Республики Беларусь от 13 июля 2012г. №419-З "О государственных закупках товаров (работ, услуг)" (в редакции Закона РБ от 31 января 2024 № 354-З).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процедур государственных закупок независимо от предмета государственной закупки устанавливаются следующие дополнительные требования: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Соответствие дополнительным требованиям к участникам, указанным в ч. 3 п.п.1.7. п.1 Постановления №395, подтверждается заявлением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Блочно-модульная котельноя по объекту:"Возведение цеха полуфабрикатов в комплексе с холодильными камерами аммиачно-компрессорным цехом и котельной, расположенной по адресу: г. Бобруйск, ул. Карла Маркса, 333"</w:t>
            </w:r>
          </w:p>
        </w:tc>
        <w:tc>
          <w:tcPr>
            <w:tcW w:w="5100" w:type="dxa"/>
            <w:shd w:val="clear" w:fill="fdf5e8"/>
          </w:tcPr>
          <w:p>
            <w:pPr>
              <w:ind w:left="113.47199999999999" w:right="113.47199999999999"/>
              <w:spacing w:before="120" w:after="120"/>
            </w:pPr>
            <w:r>
              <w:rPr/>
              <w:t xml:space="preserve">1 Единица,</w:t>
            </w:r>
            <w:br/>
            <w:r>
              <w:rPr/>
              <w:t xml:space="preserve">4,200,000.00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13.05.2024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объект:"Возведение цеха полуфабрикатов в комплексе с холодильными камерами аммиачно-компрессорным цехом и котельной, расположенной по адресу: г. Бобруйск, ул. Карла Маркса, 333"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25.21.12.300</w:t>
            </w:r>
          </w:p>
        </w:tc>
      </w:tr>
    </w:tbl>
    <w:p/>
    <w:p>
      <w:pPr>
        <w:ind w:left="113.47199999999999" w:right="113.47199999999999"/>
        <w:spacing w:before="120" w:after="120"/>
      </w:pPr>
      <w:r>
        <w:rPr>
          <w:b w:val="1"/>
          <w:bCs w:val="1"/>
        </w:rPr>
        <w:t xml:space="preserve">Процедура закупки № auc0001737896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ремонтно-строительных работ и поставку оборудования на объекте: "Капитальный ремонт жилого дома №11, корпус 1 по улице Смоленская в г. Витебске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Тищенко Виктория Владимировна, +375212364498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5892130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ремонтно-строительных работ и поставку оборудования на объекте: "Капитальный ремонт жилого дома №11, корпус 1 по улице Смоленская в г. Витебске"</w:t>
            </w:r>
          </w:p>
        </w:tc>
        <w:tc>
          <w:tcPr>
            <w:tcW w:w="5100" w:type="dxa"/>
            <w:shd w:val="clear" w:fill="fdf5e8"/>
          </w:tcPr>
          <w:p>
            <w:pPr>
              <w:ind w:left="113.47199999999999" w:right="113.47199999999999"/>
              <w:spacing w:before="120" w:after="120"/>
            </w:pPr>
            <w:r>
              <w:rPr/>
              <w:t xml:space="preserve">1 Единица,</w:t>
            </w:r>
            <w:br/>
            <w:r>
              <w:rPr/>
              <w:t xml:space="preserve">5,892,130.00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27.04.2024 по 26.10.2024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Замковая,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auc0001740216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подрядных работ и закупка оборудования по объекту реконструкции «Автомобильная дорога Р-122 Могилев – Чериков – Костюковичи, км 13,508 – км 81,480». Первая очередь км 13,508 – км 44,635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Захаревич Юлия Николаевна, +375222719852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271053100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 и законодательства РБ</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и закупка оборудования по объекту реконструкции «Автомобильная дорога Р-122 Могилев – Чериков – Костюковичи, км 13,508 – км 81,480». Первая очередь км 13,508 – км 44,635 .</w:t>
            </w:r>
          </w:p>
        </w:tc>
        <w:tc>
          <w:tcPr>
            <w:tcW w:w="5100" w:type="dxa"/>
            <w:shd w:val="clear" w:fill="fdf5e8"/>
          </w:tcPr>
          <w:p>
            <w:pPr>
              <w:ind w:left="113.47199999999999" w:right="113.47199999999999"/>
              <w:spacing w:before="120" w:after="120"/>
            </w:pPr>
            <w:r>
              <w:rPr/>
              <w:t xml:space="preserve">1 Единица,</w:t>
            </w:r>
            <w:br/>
            <w:r>
              <w:rPr/>
              <w:t xml:space="preserve">271,053,100.00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20.06.2024 по 20.10.2026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auc0001741576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 Выполнение строительно-монтажных работ с поставкой оборудования  по объекту:  «Многоквартирный жилой дом в г. Чечерске по ул. Советской (поз. 7,8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Рогачевского района"</w:t>
            </w:r>
            <w:br/>
            <w:r>
              <w:rPr/>
              <w:t xml:space="preserve">Республика Беларусь, Гомельская область, 247673, г. Рогачев, ул. Санникова, 25</w:t>
            </w:r>
            <w:br/>
            <w:r>
              <w:rPr/>
              <w:t xml:space="preserve">400110613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Маскова Оксана Леонидовна, +375233990843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6565366.58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Выполнение строительно-монтажных работ с поставкой оборудования  по объекту:  «Многоквартирный жилой дом в г. Чечерске по ул. Советской (поз. 7,8 по генплану)»</w:t>
            </w:r>
          </w:p>
        </w:tc>
        <w:tc>
          <w:tcPr>
            <w:tcW w:w="5100" w:type="dxa"/>
            <w:shd w:val="clear" w:fill="fdf5e8"/>
          </w:tcPr>
          <w:p>
            <w:pPr>
              <w:ind w:left="113.47199999999999" w:right="113.47199999999999"/>
              <w:spacing w:before="120" w:after="120"/>
            </w:pPr>
            <w:r>
              <w:rPr/>
              <w:t xml:space="preserve">1 Единица,</w:t>
            </w:r>
            <w:br/>
            <w:r>
              <w:rPr/>
              <w:t xml:space="preserve">6,565,366.58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07.05.2024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w:t>
            </w:r>
            <w:br/>
            <w:r>
              <w:rPr/>
              <w:t xml:space="preserve">г. Чечерск, ул. Советская</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auc0001742862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Район многоэтажной жилой застройки «Соломинка-2» в городе Могилеве» 1 очередь. Магистральная инженерно-транспортная инфраструктура. (2 этап). Виды работ – строительство транспортной инфраструктуры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Воробьёв Иван Анатольевич, +375222652206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25830239.35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Район многоэтажной жилой застройки «Соломинка-2» в городе Могилеве» 1 очередь. Магистральная инженерно-транспортная инфраструктура. (2 этап). Виды работ – строительство транспортной инфраструктуры</w:t>
            </w:r>
          </w:p>
        </w:tc>
        <w:tc>
          <w:tcPr>
            <w:tcW w:w="5100" w:type="dxa"/>
            <w:shd w:val="clear" w:fill="fdf5e8"/>
          </w:tcPr>
          <w:p>
            <w:pPr>
              <w:ind w:left="113.47199999999999" w:right="113.47199999999999"/>
              <w:spacing w:before="120" w:after="120"/>
            </w:pPr>
            <w:r>
              <w:rPr/>
              <w:t xml:space="preserve">1 Единица,</w:t>
            </w:r>
            <w:br/>
            <w:r>
              <w:rPr/>
              <w:t xml:space="preserve">25,830,239.35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14.05.2025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auc0001745767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«Модернизация и благоустройство школьного стадиона ГУО гимназия № 14 по ул. Васнецова, 10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Ивашина Наталья Павловна, тел./факс: 8 (017) 299-25-77;
</w:t>
            </w:r>
            <w:br/>
            <w:r>
              <w:rPr/>
              <w:t xml:space="preserve">По технически вопросам: заместитель начальника ОТН №1 Никитин Александр Леонидович, тел.: 8 (017) 299-25-71;
</w:t>
            </w:r>
            <w:br/>
            <w:r>
              <w:rPr/>
              <w:t xml:space="preserve">По сметам: начальник СДО Гаврилович Лилия Николаевна 8 (017) 299-25-75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3555365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объекта «Модернизация и благоустройство школьного стадиона ГУО гимназия № 14 по ул. Васнецова, 10 в г. Минске» </w:t>
            </w:r>
          </w:p>
        </w:tc>
        <w:tc>
          <w:tcPr>
            <w:tcW w:w="5100" w:type="dxa"/>
            <w:shd w:val="clear" w:fill="fdf5e8"/>
          </w:tcPr>
          <w:p>
            <w:pPr>
              <w:ind w:left="113.47199999999999" w:right="113.47199999999999"/>
              <w:spacing w:before="120" w:after="120"/>
            </w:pPr>
            <w:r>
              <w:rPr/>
              <w:t xml:space="preserve">1 Единица,</w:t>
            </w:r>
            <w:br/>
            <w:r>
              <w:rPr/>
              <w:t xml:space="preserve">3,555,365.00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220021, г. Минск, пр-т Партизанский, 99б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42.99.22.000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auc0001741980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Электрические сети / конструкции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объектов реконструкции электрических сетей напряжением 0,4-10 кВ в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Гурина Татьяна Марьяновна, +375171729209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21.04.2024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5403541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сетей 0,38-10 кВ и ТП 10/0,4 кВ н.п. Малево и н.п. Карцевичи Несвижского района Минской области»</w:t>
            </w:r>
          </w:p>
        </w:tc>
        <w:tc>
          <w:tcPr>
            <w:tcW w:w="5100" w:type="dxa"/>
            <w:shd w:val="clear" w:fill="fdf5e8"/>
          </w:tcPr>
          <w:p>
            <w:pPr>
              <w:ind w:left="113.47199999999999" w:right="113.47199999999999"/>
              <w:spacing w:before="120" w:after="120"/>
            </w:pPr>
            <w:r>
              <w:rPr/>
              <w:t xml:space="preserve">1 Штука,</w:t>
            </w:r>
            <w:br/>
            <w:r>
              <w:rPr/>
              <w:t xml:space="preserve">3,530,929.00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24.06.2024 по 20.11.2024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сетей 0,38-10 кВ и ТП 10/0,4 кВ н.п. Еськовичи Несвижского района Минской области»</w:t>
            </w:r>
          </w:p>
        </w:tc>
        <w:tc>
          <w:tcPr>
            <w:tcW w:w="5100" w:type="dxa"/>
            <w:shd w:val="clear" w:fill="fdf5e8"/>
          </w:tcPr>
          <w:p>
            <w:pPr>
              <w:ind w:left="113.47199999999999" w:right="113.47199999999999"/>
              <w:spacing w:before="120" w:after="120"/>
            </w:pPr>
            <w:r>
              <w:rPr/>
              <w:t xml:space="preserve">1 Штука,</w:t>
            </w:r>
            <w:br/>
            <w:r>
              <w:rPr/>
              <w:t xml:space="preserve">1,872,612.00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ВЕТЕРИНАРИЯ </w:t>
      </w:r>
    </w:p>
    <w:p>
      <w:pPr>
        <w:ind w:left="113.47199999999999" w:right="113.47199999999999"/>
        <w:spacing w:before="120" w:after="120"/>
      </w:pPr>
      <w:r>
        <w:rPr>
          <w:b w:val="1"/>
          <w:bCs w:val="1"/>
        </w:rPr>
        <w:t xml:space="preserve">Процедура закупки № 2024-1136997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ветпрепаратов для птицы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ветеринарный врач Цымбалко Ирина Викторовны, тел. +375 29 1800153.
</w:t>
            </w:r>
            <w:br/>
            <w:r>
              <w:rPr/>
              <w:t xml:space="preserve">Секретарь комиссии – ведущий специалист по закупкам ТМЦ и маркетингу Коновальченко Юлия Олеговна тел. 80212-350435
</w:t>
            </w:r>
            <w:br/>
            <w:r>
              <w:rPr/>
              <w:t xml:space="preserve">, broiler_tender@mail.ru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прикрепленных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должны быть представлены по адресу: д. Тригубцы, д. 1А, 210014, ОПС Витебск-14, Витебский р-н, Витебская область, Республика Беларусь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Вакцина сухая для профилактики инфекционной бурсальной болезни птиц</w:t>
            </w:r>
          </w:p>
        </w:tc>
        <w:tc>
          <w:tcPr>
            <w:tcW w:w="5100" w:type="dxa"/>
            <w:shd w:val="clear" w:fill="fdf5e8"/>
          </w:tcPr>
          <w:p>
            <w:pPr>
              <w:ind w:left="113.47199999999999" w:right="113.47199999999999"/>
              <w:spacing w:before="120" w:after="120"/>
            </w:pPr>
            <w:r>
              <w:rPr/>
              <w:t xml:space="preserve">9 000 000 доз,</w:t>
            </w:r>
            <w:br/>
            <w:r>
              <w:rPr/>
              <w:t xml:space="preserve">192,000.00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21.20.21.600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Препарат для применения птице с питьевой водой путем выпаивания, содержащий в качестве единственных действующих веществ: энрофлоксацин, колистин, триметоприм</w:t>
            </w:r>
          </w:p>
        </w:tc>
        <w:tc>
          <w:tcPr>
            <w:tcW w:w="5100" w:type="dxa"/>
            <w:shd w:val="clear" w:fill="fdf5e8"/>
          </w:tcPr>
          <w:p>
            <w:pPr>
              <w:ind w:left="113.47199999999999" w:right="113.47199999999999"/>
              <w:spacing w:before="120" w:after="120"/>
            </w:pPr>
            <w:r>
              <w:rPr/>
              <w:t xml:space="preserve">5 000 кг,</w:t>
            </w:r>
            <w:br/>
            <w:r>
              <w:rPr/>
              <w:t xml:space="preserve">152,000.00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21.20.11.500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Живая замороженная вакцина для применения цыплятам суточного возраста против болезни Ньюкасла и гриппа птиц. С разбавителем</w:t>
            </w:r>
          </w:p>
        </w:tc>
        <w:tc>
          <w:tcPr>
            <w:tcW w:w="5100" w:type="dxa"/>
            <w:shd w:val="clear" w:fill="fdf5e8"/>
          </w:tcPr>
          <w:p>
            <w:pPr>
              <w:ind w:left="113.47199999999999" w:right="113.47199999999999"/>
              <w:spacing w:before="120" w:after="120"/>
            </w:pPr>
            <w:r>
              <w:rPr/>
              <w:t xml:space="preserve">10 000 000 доз,</w:t>
            </w:r>
            <w:br/>
            <w:r>
              <w:rPr/>
              <w:t xml:space="preserve">2,996,000.00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21.20.21.600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Препарат для дезинфекции помещений и оборудования, содержащий в качестве единственного действующего вещества хлорокрезол (хлоркрезол)</w:t>
            </w:r>
          </w:p>
        </w:tc>
        <w:tc>
          <w:tcPr>
            <w:tcW w:w="5100" w:type="dxa"/>
            <w:shd w:val="clear" w:fill="fdf5e8"/>
          </w:tcPr>
          <w:p>
            <w:pPr>
              <w:ind w:left="113.47199999999999" w:right="113.47199999999999"/>
              <w:spacing w:before="120" w:after="120"/>
            </w:pPr>
            <w:r>
              <w:rPr/>
              <w:t xml:space="preserve">2 500 кг,</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21.20.11.500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Препарат для применения птице с питьевой водой путем выпаивания, содержащий в составе только триметоприм, а также одно или несколько из следующих действующих веществ: сульфадиазин, сульфадимезин, сульфадимидин, сульфаметазин, сульфамеразин, сульфамонометоксин, сульфадиметоксин, сульфаметоксазол</w:t>
            </w:r>
          </w:p>
        </w:tc>
        <w:tc>
          <w:tcPr>
            <w:tcW w:w="5100" w:type="dxa"/>
            <w:shd w:val="clear" w:fill="fdf5e8"/>
          </w:tcPr>
          <w:p>
            <w:pPr>
              <w:ind w:left="113.47199999999999" w:right="113.47199999999999"/>
              <w:spacing w:before="120" w:after="120"/>
            </w:pPr>
            <w:r>
              <w:rPr/>
              <w:t xml:space="preserve">5 000 кг,</w:t>
            </w:r>
            <w:br/>
            <w:r>
              <w:rPr/>
              <w:t xml:space="preserve">195,000.00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21.20.11.500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2024-1137411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Подшипниковая продукция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Шадрин Артём Андреевич, +375 17 225 11 16, nhe@nh.mnsk.rw.by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на закупку по составлению документов на процедуру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закупку по составлению документов на процедуру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на закупку по составлению документов на процедуру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на закупку по составлению документов на процедуру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на закупку по составлению документов на процедуру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 буксовый BC2-0300A</w:t>
            </w:r>
          </w:p>
        </w:tc>
        <w:tc>
          <w:tcPr>
            <w:tcW w:w="5100" w:type="dxa"/>
            <w:shd w:val="clear" w:fill="fdf5e8"/>
          </w:tcPr>
          <w:p>
            <w:pPr>
              <w:ind w:left="113.47199999999999" w:right="113.47199999999999"/>
              <w:spacing w:before="120" w:after="120"/>
            </w:pPr>
            <w:r>
              <w:rPr/>
              <w:t xml:space="preserve">52 шт.,</w:t>
            </w:r>
            <w:br/>
            <w:r>
              <w:rPr/>
              <w:t xml:space="preserve">922,500.00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Подшипник 22309 MB R60-75 W33 (URB)</w:t>
            </w:r>
          </w:p>
        </w:tc>
        <w:tc>
          <w:tcPr>
            <w:tcW w:w="5100" w:type="dxa"/>
            <w:shd w:val="clear" w:fill="fdf5e8"/>
          </w:tcPr>
          <w:p>
            <w:pPr>
              <w:ind w:left="113.47199999999999" w:right="113.47199999999999"/>
              <w:spacing w:before="120" w:after="120"/>
            </w:pPr>
            <w:r>
              <w:rPr/>
              <w:t xml:space="preserve">34 шт.,</w:t>
            </w:r>
            <w:br/>
            <w:r>
              <w:rPr/>
              <w:t xml:space="preserve">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Подшипник RUM6S26F</w:t>
            </w:r>
          </w:p>
        </w:tc>
        <w:tc>
          <w:tcPr>
            <w:tcW w:w="5100" w:type="dxa"/>
            <w:shd w:val="clear" w:fill="fdf5e8"/>
          </w:tcPr>
          <w:p>
            <w:pPr>
              <w:ind w:left="113.47199999999999" w:right="113.47199999999999"/>
              <w:spacing w:before="120" w:after="120"/>
            </w:pPr>
            <w:r>
              <w:rPr/>
              <w:t xml:space="preserve">96 шт.,</w:t>
            </w:r>
            <w:br/>
            <w:r>
              <w:rPr/>
              <w:t xml:space="preserve">406,800.00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Подшипник 20-2232872МК</w:t>
            </w:r>
          </w:p>
        </w:tc>
        <w:tc>
          <w:tcPr>
            <w:tcW w:w="5100" w:type="dxa"/>
            <w:shd w:val="clear" w:fill="fdf5e8"/>
          </w:tcPr>
          <w:p>
            <w:pPr>
              <w:ind w:left="113.47199999999999" w:right="113.47199999999999"/>
              <w:spacing w:before="120" w:after="120"/>
            </w:pPr>
            <w:r>
              <w:rPr/>
              <w:t xml:space="preserve">240 шт.,</w:t>
            </w:r>
            <w:br/>
            <w:r>
              <w:rPr/>
              <w:t xml:space="preserve">928,100.00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Подшипник 30-152532Л1М</w:t>
            </w:r>
          </w:p>
        </w:tc>
        <w:tc>
          <w:tcPr>
            <w:tcW w:w="5100" w:type="dxa"/>
            <w:shd w:val="clear" w:fill="fdf5e8"/>
          </w:tcPr>
          <w:p>
            <w:pPr>
              <w:ind w:left="113.47199999999999" w:right="113.47199999999999"/>
              <w:spacing w:before="120" w:after="120"/>
            </w:pPr>
            <w:r>
              <w:rPr/>
              <w:t xml:space="preserve">296 шт.,</w:t>
            </w:r>
            <w:br/>
            <w:r>
              <w:rPr/>
              <w:t xml:space="preserve">181,500.00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Подшипник 30-32532ЕМ</w:t>
            </w:r>
          </w:p>
        </w:tc>
        <w:tc>
          <w:tcPr>
            <w:tcW w:w="5100" w:type="dxa"/>
            <w:shd w:val="clear" w:fill="fdf5e8"/>
          </w:tcPr>
          <w:p>
            <w:pPr>
              <w:ind w:left="113.47199999999999" w:right="113.47199999999999"/>
              <w:spacing w:before="120" w:after="120"/>
            </w:pPr>
            <w:r>
              <w:rPr/>
              <w:t xml:space="preserve">3 311 шт.,</w:t>
            </w:r>
            <w:br/>
            <w:r>
              <w:rPr/>
              <w:t xml:space="preserve">1,403,800.00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Подшипник 8320Л</w:t>
            </w:r>
          </w:p>
        </w:tc>
        <w:tc>
          <w:tcPr>
            <w:tcW w:w="5100" w:type="dxa"/>
            <w:shd w:val="clear" w:fill="fdf5e8"/>
          </w:tcPr>
          <w:p>
            <w:pPr>
              <w:ind w:left="113.47199999999999" w:right="113.47199999999999"/>
              <w:spacing w:before="120" w:after="120"/>
            </w:pPr>
            <w:r>
              <w:rPr/>
              <w:t xml:space="preserve">408 шт.,</w:t>
            </w:r>
            <w:br/>
            <w:r>
              <w:rPr/>
              <w:t xml:space="preserve">120,400.00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Подшипник 36-42726Е2М</w:t>
            </w:r>
          </w:p>
        </w:tc>
        <w:tc>
          <w:tcPr>
            <w:tcW w:w="5100" w:type="dxa"/>
            <w:shd w:val="clear" w:fill="fdf5e8"/>
          </w:tcPr>
          <w:p>
            <w:pPr>
              <w:ind w:left="113.47199999999999" w:right="113.47199999999999"/>
              <w:spacing w:before="120" w:after="120"/>
            </w:pPr>
            <w:r>
              <w:rPr/>
              <w:t xml:space="preserve">10 195 шт.,</w:t>
            </w:r>
            <w:br/>
            <w:r>
              <w:rPr/>
              <w:t xml:space="preserve">3,271,800.00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3271800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Подшипник 36-232726Е2М</w:t>
            </w:r>
          </w:p>
        </w:tc>
        <w:tc>
          <w:tcPr>
            <w:tcW w:w="5100" w:type="dxa"/>
            <w:shd w:val="clear" w:fill="fdf5e8"/>
          </w:tcPr>
          <w:p>
            <w:pPr>
              <w:ind w:left="113.47199999999999" w:right="113.47199999999999"/>
              <w:spacing w:before="120" w:after="120"/>
            </w:pPr>
            <w:r>
              <w:rPr/>
              <w:t xml:space="preserve">10 215 шт.,</w:t>
            </w:r>
            <w:br/>
            <w:r>
              <w:rPr/>
              <w:t xml:space="preserve">3,278,200.00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Подшипник 1В70-32134ЛМ</w:t>
            </w:r>
          </w:p>
        </w:tc>
        <w:tc>
          <w:tcPr>
            <w:tcW w:w="5100" w:type="dxa"/>
            <w:shd w:val="clear" w:fill="fdf5e8"/>
          </w:tcPr>
          <w:p>
            <w:pPr>
              <w:ind w:left="113.47199999999999" w:right="113.47199999999999"/>
              <w:spacing w:before="120" w:after="120"/>
            </w:pPr>
            <w:r>
              <w:rPr/>
              <w:t xml:space="preserve">625 шт.,</w:t>
            </w:r>
            <w:br/>
            <w:r>
              <w:rPr/>
              <w:t xml:space="preserve">454,900.00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Подшипник 70-134Л</w:t>
            </w:r>
          </w:p>
        </w:tc>
        <w:tc>
          <w:tcPr>
            <w:tcW w:w="5100" w:type="dxa"/>
            <w:shd w:val="clear" w:fill="fdf5e8"/>
          </w:tcPr>
          <w:p>
            <w:pPr>
              <w:ind w:left="113.47199999999999" w:right="113.47199999999999"/>
              <w:spacing w:before="120" w:after="120"/>
            </w:pPr>
            <w:r>
              <w:rPr/>
              <w:t xml:space="preserve">600 шт.,</w:t>
            </w:r>
            <w:br/>
            <w:r>
              <w:rPr/>
              <w:t xml:space="preserve">499,400.00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Подшипник ШС-12</w:t>
            </w:r>
          </w:p>
        </w:tc>
        <w:tc>
          <w:tcPr>
            <w:tcW w:w="5100" w:type="dxa"/>
            <w:shd w:val="clear" w:fill="fdf5e8"/>
          </w:tcPr>
          <w:p>
            <w:pPr>
              <w:ind w:left="113.47199999999999" w:right="113.47199999999999"/>
              <w:spacing w:before="120" w:after="120"/>
            </w:pPr>
            <w:r>
              <w:rPr/>
              <w:t xml:space="preserve">1 050 шт.,</w:t>
            </w:r>
            <w:br/>
            <w:r>
              <w:rPr/>
              <w:t xml:space="preserve">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Подшипник 30-42726 Л4М</w:t>
            </w:r>
          </w:p>
        </w:tc>
        <w:tc>
          <w:tcPr>
            <w:tcW w:w="5100" w:type="dxa"/>
            <w:shd w:val="clear" w:fill="fdf5e8"/>
          </w:tcPr>
          <w:p>
            <w:pPr>
              <w:ind w:left="113.47199999999999" w:right="113.47199999999999"/>
              <w:spacing w:before="120" w:after="120"/>
            </w:pPr>
            <w:r>
              <w:rPr/>
              <w:t xml:space="preserve">836 шт.,</w:t>
            </w:r>
            <w:br/>
            <w:r>
              <w:rPr/>
              <w:t xml:space="preserve">355,400.00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Подшипник 70-42308ДМ</w:t>
            </w:r>
          </w:p>
        </w:tc>
        <w:tc>
          <w:tcPr>
            <w:tcW w:w="5100" w:type="dxa"/>
            <w:shd w:val="clear" w:fill="fdf5e8"/>
          </w:tcPr>
          <w:p>
            <w:pPr>
              <w:ind w:left="113.47199999999999" w:right="113.47199999999999"/>
              <w:spacing w:before="120" w:after="120"/>
            </w:pPr>
            <w:r>
              <w:rPr/>
              <w:t xml:space="preserve">70 шт.,</w:t>
            </w:r>
            <w:br/>
            <w:r>
              <w:rPr/>
              <w:t xml:space="preserve">6,100.00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Подшипник 70-42315 Л1 К3М</w:t>
            </w:r>
          </w:p>
        </w:tc>
        <w:tc>
          <w:tcPr>
            <w:tcW w:w="5100" w:type="dxa"/>
            <w:shd w:val="clear" w:fill="fdf5e8"/>
          </w:tcPr>
          <w:p>
            <w:pPr>
              <w:ind w:left="113.47199999999999" w:right="113.47199999999999"/>
              <w:spacing w:before="120" w:after="120"/>
            </w:pPr>
            <w:r>
              <w:rPr/>
              <w:t xml:space="preserve">130 шт.,</w:t>
            </w:r>
            <w:br/>
            <w:r>
              <w:rPr/>
              <w:t xml:space="preserve">127,500.00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Подшипник 70-42213 К3М</w:t>
            </w:r>
          </w:p>
        </w:tc>
        <w:tc>
          <w:tcPr>
            <w:tcW w:w="5100" w:type="dxa"/>
            <w:shd w:val="clear" w:fill="fdf5e8"/>
          </w:tcPr>
          <w:p>
            <w:pPr>
              <w:ind w:left="113.47199999999999" w:right="113.47199999999999"/>
              <w:spacing w:before="120" w:after="120"/>
            </w:pPr>
            <w:r>
              <w:rPr/>
              <w:t xml:space="preserve">183 шт.,</w:t>
            </w:r>
            <w:br/>
            <w:r>
              <w:rPr/>
              <w:t xml:space="preserve">69,300.00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Подшипник 42130 Л1 К3М</w:t>
            </w:r>
          </w:p>
        </w:tc>
        <w:tc>
          <w:tcPr>
            <w:tcW w:w="5100" w:type="dxa"/>
            <w:shd w:val="clear" w:fill="fdf5e8"/>
          </w:tcPr>
          <w:p>
            <w:pPr>
              <w:ind w:left="113.47199999999999" w:right="113.47199999999999"/>
              <w:spacing w:before="120" w:after="120"/>
            </w:pPr>
            <w:r>
              <w:rPr/>
              <w:t xml:space="preserve">144 шт.,</w:t>
            </w:r>
            <w:br/>
            <w:r>
              <w:rPr/>
              <w:t xml:space="preserve">314,600.00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Подшипник 42311</w:t>
            </w:r>
          </w:p>
        </w:tc>
        <w:tc>
          <w:tcPr>
            <w:tcW w:w="5100" w:type="dxa"/>
            <w:shd w:val="clear" w:fill="fdf5e8"/>
          </w:tcPr>
          <w:p>
            <w:pPr>
              <w:ind w:left="113.47199999999999" w:right="113.47199999999999"/>
              <w:spacing w:before="120" w:after="120"/>
            </w:pPr>
            <w:r>
              <w:rPr/>
              <w:t xml:space="preserve">53 шт.,</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Подшипник 42312 КМ</w:t>
            </w:r>
          </w:p>
        </w:tc>
        <w:tc>
          <w:tcPr>
            <w:tcW w:w="5100" w:type="dxa"/>
            <w:shd w:val="clear" w:fill="fdf5e8"/>
          </w:tcPr>
          <w:p>
            <w:pPr>
              <w:ind w:left="113.47199999999999" w:right="113.47199999999999"/>
              <w:spacing w:before="120" w:after="120"/>
            </w:pPr>
            <w:r>
              <w:rPr/>
              <w:t xml:space="preserve">26 шт.,</w:t>
            </w:r>
            <w:br/>
            <w:r>
              <w:rPr/>
              <w:t xml:space="preserve">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Подшипник 32310</w:t>
            </w:r>
          </w:p>
        </w:tc>
        <w:tc>
          <w:tcPr>
            <w:tcW w:w="5100" w:type="dxa"/>
            <w:shd w:val="clear" w:fill="fdf5e8"/>
          </w:tcPr>
          <w:p>
            <w:pPr>
              <w:ind w:left="113.47199999999999" w:right="113.47199999999999"/>
              <w:spacing w:before="120" w:after="120"/>
            </w:pPr>
            <w:r>
              <w:rPr/>
              <w:t xml:space="preserve">113 шт.,</w:t>
            </w:r>
            <w:br/>
            <w:r>
              <w:rPr/>
              <w:t xml:space="preserve">9,900.00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Подшипник 32309</w:t>
            </w:r>
          </w:p>
        </w:tc>
        <w:tc>
          <w:tcPr>
            <w:tcW w:w="5100" w:type="dxa"/>
            <w:shd w:val="clear" w:fill="fdf5e8"/>
          </w:tcPr>
          <w:p>
            <w:pPr>
              <w:ind w:left="113.47199999999999" w:right="113.47199999999999"/>
              <w:spacing w:before="120" w:after="120"/>
            </w:pPr>
            <w:r>
              <w:rPr/>
              <w:t xml:space="preserve">76 шт.,</w:t>
            </w:r>
            <w:br/>
            <w:r>
              <w:rPr/>
              <w:t xml:space="preserve">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Подшипник 32205</w:t>
            </w:r>
          </w:p>
        </w:tc>
        <w:tc>
          <w:tcPr>
            <w:tcW w:w="5100" w:type="dxa"/>
            <w:shd w:val="clear" w:fill="fdf5e8"/>
          </w:tcPr>
          <w:p>
            <w:pPr>
              <w:ind w:left="113.47199999999999" w:right="113.47199999999999"/>
              <w:spacing w:before="120" w:after="120"/>
            </w:pPr>
            <w:r>
              <w:rPr/>
              <w:t xml:space="preserve">58 шт.,</w:t>
            </w:r>
            <w:br/>
            <w:r>
              <w:rPr/>
              <w:t xml:space="preserve">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Подшипник 30-42536 ЛМ</w:t>
            </w:r>
          </w:p>
        </w:tc>
        <w:tc>
          <w:tcPr>
            <w:tcW w:w="5100" w:type="dxa"/>
            <w:shd w:val="clear" w:fill="fdf5e8"/>
          </w:tcPr>
          <w:p>
            <w:pPr>
              <w:ind w:left="113.47199999999999" w:right="113.47199999999999"/>
              <w:spacing w:before="120" w:after="120"/>
            </w:pPr>
            <w:r>
              <w:rPr/>
              <w:t xml:space="preserve">120 шт.,</w:t>
            </w:r>
            <w:br/>
            <w:r>
              <w:rPr/>
              <w:t xml:space="preserve">74,500.00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Подшипник 30-52536 ЛМ</w:t>
            </w:r>
          </w:p>
        </w:tc>
        <w:tc>
          <w:tcPr>
            <w:tcW w:w="5100" w:type="dxa"/>
            <w:shd w:val="clear" w:fill="fdf5e8"/>
          </w:tcPr>
          <w:p>
            <w:pPr>
              <w:ind w:left="113.47199999999999" w:right="113.47199999999999"/>
              <w:spacing w:before="120" w:after="120"/>
            </w:pPr>
            <w:r>
              <w:rPr/>
              <w:t xml:space="preserve">120 шт.,</w:t>
            </w:r>
            <w:br/>
            <w:r>
              <w:rPr/>
              <w:t xml:space="preserve">82,600.00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Подшипник 1027320</w:t>
            </w:r>
          </w:p>
        </w:tc>
        <w:tc>
          <w:tcPr>
            <w:tcW w:w="5100" w:type="dxa"/>
            <w:shd w:val="clear" w:fill="fdf5e8"/>
          </w:tcPr>
          <w:p>
            <w:pPr>
              <w:ind w:left="113.47199999999999" w:right="113.47199999999999"/>
              <w:spacing w:before="120" w:after="120"/>
            </w:pPr>
            <w:r>
              <w:rPr/>
              <w:t xml:space="preserve">160 шт.,</w:t>
            </w:r>
            <w:br/>
            <w:r>
              <w:rPr/>
              <w:t xml:space="preserve">107,600.00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Подшипник ШС-40</w:t>
            </w:r>
          </w:p>
        </w:tc>
        <w:tc>
          <w:tcPr>
            <w:tcW w:w="5100" w:type="dxa"/>
            <w:shd w:val="clear" w:fill="fdf5e8"/>
          </w:tcPr>
          <w:p>
            <w:pPr>
              <w:ind w:left="113.47199999999999" w:right="113.47199999999999"/>
              <w:spacing w:before="120" w:after="120"/>
            </w:pPr>
            <w:r>
              <w:rPr/>
              <w:t xml:space="preserve">162 шт.,</w:t>
            </w:r>
            <w:br/>
            <w:r>
              <w:rPr/>
              <w:t xml:space="preserve">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2024-1136860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Материалы строения пути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Подкладка КБ-50 и КБ-65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Петрашкевич Сергей Александрович, тел.: +375 17 225 08 86, nhp@nh.mnsk.rw.by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Петрашкевич Сергей Александрович, тел.: +375 17 225 08 86, nhp@nh.mnsk.rw.by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Подкладка КБ-65 для скрепления КБ.</w:t>
            </w:r>
          </w:p>
        </w:tc>
        <w:tc>
          <w:tcPr>
            <w:tcW w:w="5100" w:type="dxa"/>
            <w:shd w:val="clear" w:fill="fdf5e8"/>
          </w:tcPr>
          <w:p>
            <w:pPr>
              <w:ind w:left="113.47199999999999" w:right="113.47199999999999"/>
              <w:spacing w:before="120" w:after="120"/>
            </w:pPr>
            <w:r>
              <w:rPr/>
              <w:t xml:space="preserve">67 072 шт.,</w:t>
            </w:r>
            <w:br/>
            <w:r>
              <w:rPr/>
              <w:t xml:space="preserve">2,950,000.00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Подкладка КБ-50 для скрепления КБ</w:t>
            </w:r>
          </w:p>
        </w:tc>
        <w:tc>
          <w:tcPr>
            <w:tcW w:w="5100" w:type="dxa"/>
            <w:shd w:val="clear" w:fill="fdf5e8"/>
          </w:tcPr>
          <w:p>
            <w:pPr>
              <w:ind w:left="113.47199999999999" w:right="113.47199999999999"/>
              <w:spacing w:before="120" w:after="120"/>
            </w:pPr>
            <w:r>
              <w:rPr/>
              <w:t xml:space="preserve">32 130 шт.,</w:t>
            </w:r>
            <w:br/>
            <w:r>
              <w:rPr/>
              <w:t xml:space="preserve">1,350,000.00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20.05.2025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24.10.75</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2024-1137611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по пошиву костюма зимнего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Солдатенко Андрей Алексеевич – ведущий экономист-менеджер  управления швейного производства (отв. за ТЭЗ), тел. +375 (222) 73-86-51 моб. тел. +375 44 754-35-15;
</w:t>
            </w:r>
            <w:br/>
            <w:r>
              <w:rPr/>
              <w:t xml:space="preserve">Бурак Екатерина Олеговна – ведущий специалист юридического отдела, (отв. за размещение)  тел. +375 (222) 73-72-18;
</w:t>
            </w:r>
            <w:br/>
            <w:r>
              <w:rPr/>
              <w:t xml:space="preserve">vybor@mogotex.com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 В. ТЭЗ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 В. ТЭЗ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в 14:15    18.04.2024 г. Могилев, ул. Гришина, 87,  3 этаж,  зал заседаний (ассортиментный кабинет).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 О. ТЭЗ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 О. ТЭЗ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пошиву костюма зимнего</w:t>
            </w:r>
          </w:p>
        </w:tc>
        <w:tc>
          <w:tcPr>
            <w:tcW w:w="5100" w:type="dxa"/>
            <w:shd w:val="clear" w:fill="fdf5e8"/>
          </w:tcPr>
          <w:p>
            <w:pPr>
              <w:ind w:left="113.47199999999999" w:right="113.47199999999999"/>
              <w:spacing w:before="120" w:after="120"/>
            </w:pPr>
            <w:r>
              <w:rPr/>
              <w:t xml:space="preserve">54 000 компл.,</w:t>
            </w:r>
            <w:br/>
            <w:r>
              <w:rPr/>
              <w:t xml:space="preserve">10,886,400.00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09.08.2024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14.19.99.000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2024-1137864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лесопиления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природоохранное учреждение "Национальный парк "Припятский"
</w:t>
            </w:r>
            <w:br/>
            <w:r>
              <w:rPr/>
              <w:t xml:space="preserve">Республика Беларусь, Гомельская обл., аг. Лясковичи, 247946, ул. Саши Глушко, 7А
</w:t>
            </w:r>
            <w:br/>
            <w:r>
              <w:rPr/>
              <w:t xml:space="preserve">  400050258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Жоголь Виталий Владимирович, 8033 3701803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указано в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компл.,</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2024-1137345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быстросборная пневмоаппаратура   (фитинги)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Алексанян Карина Гаринковна, +375 17 217-98-40, uvk_normal@maz.by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 способ оценки и сравнения предложений участников процедуры закупки: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закупке предоставляется по письменному запросу в электронной почте в течение 3 рабочих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по электронной почте uvk_normal@maz.by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быстросборная пневмоаппаратура   (фитинги)</w:t>
            </w:r>
          </w:p>
        </w:tc>
        <w:tc>
          <w:tcPr>
            <w:tcW w:w="5100" w:type="dxa"/>
            <w:shd w:val="clear" w:fill="fdf5e8"/>
          </w:tcPr>
          <w:p>
            <w:pPr>
              <w:ind w:left="113.47199999999999" w:right="113.47199999999999"/>
              <w:spacing w:before="120" w:after="120"/>
            </w:pPr>
            <w:r>
              <w:rPr/>
              <w:t xml:space="preserve">1 180 450 шт.,</w:t>
            </w:r>
            <w:br/>
            <w:r>
              <w:rPr/>
              <w:t xml:space="preserve">2,787,057.20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22.04.2025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25.94.1</w:t>
            </w:r>
          </w:p>
        </w:tc>
      </w:tr>
    </w:tbl>
    <w:p/>
    <w:p>
      <w:pPr>
        <w:ind w:left="113.47199999999999" w:right="113.47199999999999"/>
        <w:spacing w:before="120" w:after="120"/>
      </w:pPr>
      <w:r>
        <w:rPr>
          <w:b w:val="1"/>
          <w:bCs w:val="1"/>
        </w:rPr>
        <w:t xml:space="preserve">Процедура закупки № 2024-1137777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Двигателестроение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турбокомпрессоров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Михасёв Алексей Николаевич, +375 17 218 32 40, e-mail: mihas-@tut.by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бесплатно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Михасёв Алексей Николаевич, +375 17 218 32 40, e-mail: mihas-@tut.by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заданию на закупку</w:t>
            </w:r>
          </w:p>
        </w:tc>
        <w:tc>
          <w:tcPr>
            <w:tcW w:w="5100" w:type="dxa"/>
            <w:shd w:val="clear" w:fill="fdf5e8"/>
          </w:tcPr>
          <w:p>
            <w:pPr>
              <w:ind w:left="113.47199999999999" w:right="113.47199999999999"/>
              <w:spacing w:before="120" w:after="120"/>
            </w:pPr>
            <w:r>
              <w:rPr/>
              <w:t xml:space="preserve">7 536 шт.,</w:t>
            </w:r>
            <w:br/>
            <w:r>
              <w:rPr/>
              <w:t xml:space="preserve">5,758,630.00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28.13.25.300</w:t>
            </w:r>
          </w:p>
        </w:tc>
      </w:tr>
    </w:tbl>
    <w:p/>
    <w:p>
      <w:pPr>
        <w:ind w:left="113.47199999999999" w:right="113.47199999999999"/>
        <w:spacing w:before="120" w:after="120"/>
      </w:pPr>
      <w:r>
        <w:rPr>
          <w:b w:val="1"/>
          <w:bCs w:val="1"/>
        </w:rPr>
        <w:t xml:space="preserve">Процедура закупки № 2024-1136854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рамы в сборе Т811-231000.000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08 апреля 09.00. Опоздавшие предложения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рамы в сборе Т811-231000.000</w:t>
            </w:r>
          </w:p>
        </w:tc>
        <w:tc>
          <w:tcPr>
            <w:tcW w:w="5100" w:type="dxa"/>
            <w:shd w:val="clear" w:fill="fdf5e8"/>
          </w:tcPr>
          <w:p>
            <w:pPr>
              <w:ind w:left="113.47199999999999" w:right="113.47199999999999"/>
              <w:spacing w:before="120" w:after="120"/>
            </w:pPr>
            <w:r>
              <w:rPr/>
              <w:t xml:space="preserve">80 шт.,</w:t>
            </w:r>
            <w:br/>
            <w:r>
              <w:rPr/>
              <w:t xml:space="preserve">3,187,200.00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рамы в сборе Т811-231000.000</w:t>
            </w:r>
          </w:p>
        </w:tc>
        <w:tc>
          <w:tcPr>
            <w:tcW w:w="5100" w:type="dxa"/>
            <w:shd w:val="clear" w:fill="fdf5e8"/>
          </w:tcPr>
          <w:p>
            <w:pPr>
              <w:ind w:left="113.47199999999999" w:right="113.47199999999999"/>
              <w:spacing w:before="120" w:after="120"/>
            </w:pPr>
            <w:r>
              <w:rPr/>
              <w:t xml:space="preserve">80 шт.,</w:t>
            </w:r>
            <w:br/>
            <w:r>
              <w:rPr/>
              <w:t xml:space="preserve">3,283,200.00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рамы в сборе Т811-231000.000</w:t>
            </w:r>
          </w:p>
        </w:tc>
        <w:tc>
          <w:tcPr>
            <w:tcW w:w="5100" w:type="dxa"/>
            <w:shd w:val="clear" w:fill="fdf5e8"/>
          </w:tcPr>
          <w:p>
            <w:pPr>
              <w:ind w:left="113.47199999999999" w:right="113.47199999999999"/>
              <w:spacing w:before="120" w:after="120"/>
            </w:pPr>
            <w:r>
              <w:rPr/>
              <w:t xml:space="preserve">80 шт.,</w:t>
            </w:r>
            <w:br/>
            <w:r>
              <w:rPr/>
              <w:t xml:space="preserve">3,379,200.00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2024-1135465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Дорожное и строительное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асфальтоукладчиков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  500059129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Федотенко Юлия Николаевна, +375152-663-886, fedotenko.u@dst6.by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  500059129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Федотенко Юлия Николаевна, +375152-663-886, fedotenko.u@dst6.by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размещенной документации открытого конкурса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асфальтоукладчик</w:t>
            </w:r>
          </w:p>
        </w:tc>
        <w:tc>
          <w:tcPr>
            <w:tcW w:w="5100" w:type="dxa"/>
            <w:shd w:val="clear" w:fill="fdf5e8"/>
          </w:tcPr>
          <w:p>
            <w:pPr>
              <w:ind w:left="113.47199999999999" w:right="113.47199999999999"/>
              <w:spacing w:before="120" w:after="120"/>
            </w:pPr>
            <w:r>
              <w:rPr/>
              <w:t xml:space="preserve">1 ед.,</w:t>
            </w:r>
            <w:br/>
            <w:r>
              <w:rPr/>
              <w:t xml:space="preserve">1,650,000.00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10.06.2024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Ошмяны, ул. Пионерская, 68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28.92.30.900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асфальтоукладчик</w:t>
            </w:r>
          </w:p>
        </w:tc>
        <w:tc>
          <w:tcPr>
            <w:tcW w:w="5100" w:type="dxa"/>
            <w:shd w:val="clear" w:fill="fdf5e8"/>
          </w:tcPr>
          <w:p>
            <w:pPr>
              <w:ind w:left="113.47199999999999" w:right="113.47199999999999"/>
              <w:spacing w:before="120" w:after="120"/>
            </w:pPr>
            <w:r>
              <w:rPr/>
              <w:t xml:space="preserve">1 ед.,</w:t>
            </w:r>
            <w:br/>
            <w:r>
              <w:rPr/>
              <w:t xml:space="preserve">1,650,000.00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10.04.2024 по 10.06.2024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Волковыск, ул. Октябрьская, 155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28.92.30.900</w:t>
            </w:r>
          </w:p>
        </w:tc>
      </w:tr>
    </w:tbl>
    <w:p/>
    <w:p>
      <w:pPr>
        <w:ind w:left="113.47199999999999" w:right="113.47199999999999"/>
        <w:spacing w:before="120" w:after="120"/>
      </w:pPr>
      <w:r>
        <w:rPr>
          <w:b w:val="1"/>
          <w:bCs w:val="1"/>
        </w:rPr>
        <w:t xml:space="preserve">Процедура закупки № 2024-1136350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высокоэнергетической установки ионного легирования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15.04.2024.
</w:t>
            </w:r>
            <w:b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Высокоэнергетическая установка ионного легирования</w:t>
            </w:r>
          </w:p>
        </w:tc>
        <w:tc>
          <w:tcPr>
            <w:tcW w:w="5100" w:type="dxa"/>
            <w:shd w:val="clear" w:fill="fdf5e8"/>
          </w:tcPr>
          <w:p>
            <w:pPr>
              <w:ind w:left="113.47199999999999" w:right="113.47199999999999"/>
              <w:spacing w:before="120" w:after="120"/>
            </w:pPr>
            <w:r>
              <w:rPr/>
              <w:t xml:space="preserve">1 шт.,</w:t>
            </w:r>
            <w:br/>
            <w:r>
              <w:rPr/>
              <w:t xml:space="preserve">26,408,562.07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19.02.2025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2024-1136777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осаждения CVD диэлектриков в плазме высокой плотности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18.03.2024.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осаждения CVD диэлектриков в плазме высокой плотности</w:t>
            </w:r>
          </w:p>
        </w:tc>
        <w:tc>
          <w:tcPr>
            <w:tcW w:w="5100" w:type="dxa"/>
            <w:shd w:val="clear" w:fill="fdf5e8"/>
          </w:tcPr>
          <w:p>
            <w:pPr>
              <w:ind w:left="113.47199999999999" w:right="113.47199999999999"/>
              <w:spacing w:before="120" w:after="120"/>
            </w:pPr>
            <w:r>
              <w:rPr/>
              <w:t xml:space="preserve">1 шт.,</w:t>
            </w:r>
            <w:br/>
            <w:r>
              <w:rPr/>
              <w:t xml:space="preserve">8,575,200.00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2024-1136813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измерения удельного сопротивления эпитаксиальных пленок кремния методом коронного разряда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измерения удельного сопротивления эпитаксиальных пленок кремния методом коронного разряда</w:t>
            </w:r>
          </w:p>
        </w:tc>
        <w:tc>
          <w:tcPr>
            <w:tcW w:w="5100" w:type="dxa"/>
            <w:shd w:val="clear" w:fill="fdf5e8"/>
          </w:tcPr>
          <w:p>
            <w:pPr>
              <w:ind w:left="113.47199999999999" w:right="113.47199999999999"/>
              <w:spacing w:before="120" w:after="120"/>
            </w:pPr>
            <w:r>
              <w:rPr/>
              <w:t xml:space="preserve">1 шт.,</w:t>
            </w:r>
            <w:br/>
            <w:r>
              <w:rPr/>
              <w:t xml:space="preserve">4,153,370.00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26.51.45.200</w:t>
            </w:r>
          </w:p>
        </w:tc>
      </w:tr>
    </w:tbl>
    <w:p/>
    <w:p>
      <w:pPr>
        <w:ind w:left="113.47199999999999" w:right="113.47199999999999"/>
        <w:spacing w:before="120" w:after="120"/>
      </w:pPr>
      <w:r>
        <w:rPr>
          <w:b w:val="1"/>
          <w:bCs w:val="1"/>
        </w:rPr>
        <w:t xml:space="preserve">Процедура закупки № 2024-1136816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нанесения и проявления фоторезиста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нанесения и проявления фоторезиста (150 мм)</w:t>
            </w:r>
          </w:p>
        </w:tc>
        <w:tc>
          <w:tcPr>
            <w:tcW w:w="5100" w:type="dxa"/>
            <w:shd w:val="clear" w:fill="fdf5e8"/>
          </w:tcPr>
          <w:p>
            <w:pPr>
              <w:ind w:left="113.47199999999999" w:right="113.47199999999999"/>
              <w:spacing w:before="120" w:after="120"/>
            </w:pPr>
            <w:r>
              <w:rPr/>
              <w:t xml:space="preserve">1 шт.,</w:t>
            </w:r>
            <w:br/>
            <w:r>
              <w:rPr/>
              <w:t xml:space="preserve">4,622,706.23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16.05.2025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2024-1136822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пошагового сканирования с разрешающей способностью 180 нм и установки для нанесения и проявления фоторезиста (180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По процедуре закупки: Кухарева Ольга Евгеньевна (тел. гор. + 375 17 342-32-61).</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пошагового сканирования с разрешающей способностью 180 нм (1 шт.) и установка для нанесения и проявления фоторезиста (180 нм) (1 шт.), объединенные между собой модулем перезагрузки</w:t>
            </w:r>
          </w:p>
        </w:tc>
        <w:tc>
          <w:tcPr>
            <w:tcW w:w="5100" w:type="dxa"/>
            <w:shd w:val="clear" w:fill="fdf5e8"/>
          </w:tcPr>
          <w:p>
            <w:pPr>
              <w:ind w:left="113.47199999999999" w:right="113.47199999999999"/>
              <w:spacing w:before="120" w:after="120"/>
            </w:pPr>
            <w:r>
              <w:rPr/>
              <w:t xml:space="preserve">1 компл.,</w:t>
            </w:r>
            <w:br/>
            <w:r>
              <w:rPr/>
              <w:t xml:space="preserve">46,210,800.00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2024-1136824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установок нанесения и проявления фоторезиста (350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Установки нанесения и проявления фоторезиста (350 нм)</w:t>
            </w:r>
          </w:p>
        </w:tc>
        <w:tc>
          <w:tcPr>
            <w:tcW w:w="5100" w:type="dxa"/>
            <w:shd w:val="clear" w:fill="fdf5e8"/>
          </w:tcPr>
          <w:p>
            <w:pPr>
              <w:ind w:left="113.47199999999999" w:right="113.47199999999999"/>
              <w:spacing w:before="120" w:after="120"/>
            </w:pPr>
            <w:r>
              <w:rPr/>
              <w:t xml:space="preserve">2 шт.,</w:t>
            </w:r>
            <w:br/>
            <w:r>
              <w:rPr/>
              <w:t xml:space="preserve">9,689,905.47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16.04.2025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термодиффузионной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процедуре закупки: 
</w:t>
            </w:r>
            <w:br/>
            <w:r>
              <w:rPr/>
              <w:t xml:space="preserve">Кухарева Ольга Евгеньевна, тел.гор. +375173423261.
</w:t>
            </w:r>
            <w:br/>
            <w:r>
              <w:rPr/>
              <w:t xml:space="preserve">
</w:t>
            </w:r>
            <w:br/>
            <w:r>
              <w:rPr/>
              <w:t xml:space="preserve">По приему предложений участников: 
</w:t>
            </w:r>
            <w:br/>
            <w:r>
              <w:rPr/>
              <w:t xml:space="preserve">Канцелярия, тел.вн. 56-00, тел.гор. +375173021451.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Предложение должно быть подано до 16.30 (белорусское время) «08» апреля 2024 г. 
</w:t>
            </w:r>
            <w:br/>
            <w:r>
              <w:rPr/>
              <w:t xml:space="preserve">в запечатанных конвертах:
</w:t>
            </w:r>
            <w:br/>
            <w:r>
              <w:rPr/>
              <w:t xml:space="preserve"> -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быть подано в запечатанных конвертах:
</w:t>
            </w:r>
            <w:br/>
            <w:r>
              <w:rPr/>
              <w:t xml:space="preserve"> -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термодиффузионная</w:t>
            </w:r>
          </w:p>
        </w:tc>
        <w:tc>
          <w:tcPr>
            <w:tcW w:w="5100" w:type="dxa"/>
            <w:shd w:val="clear" w:fill="fdf5e8"/>
          </w:tcPr>
          <w:p>
            <w:pPr>
              <w:ind w:left="113.47199999999999" w:right="113.47199999999999"/>
              <w:spacing w:before="120" w:after="120"/>
            </w:pPr>
            <w:r>
              <w:rPr/>
              <w:t xml:space="preserve">1 шт.,</w:t>
            </w:r>
            <w:br/>
            <w:r>
              <w:rPr/>
              <w:t xml:space="preserve">5,996,376.93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16.05.2025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2024-1136831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термодиффузионной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термодиффузионная</w:t>
            </w:r>
          </w:p>
        </w:tc>
        <w:tc>
          <w:tcPr>
            <w:tcW w:w="5100" w:type="dxa"/>
            <w:shd w:val="clear" w:fill="fdf5e8"/>
          </w:tcPr>
          <w:p>
            <w:pPr>
              <w:ind w:left="113.47199999999999" w:right="113.47199999999999"/>
              <w:spacing w:before="120" w:after="120"/>
            </w:pPr>
            <w:r>
              <w:rPr/>
              <w:t xml:space="preserve">1 шт.,</w:t>
            </w:r>
            <w:br/>
            <w:r>
              <w:rPr/>
              <w:t xml:space="preserve">5,996,376.93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16.05.2025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2024-1136836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растрового электронного микроскопа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Растровый электронный микроскоп</w:t>
            </w:r>
          </w:p>
        </w:tc>
        <w:tc>
          <w:tcPr>
            <w:tcW w:w="5100" w:type="dxa"/>
            <w:shd w:val="clear" w:fill="fdf5e8"/>
          </w:tcPr>
          <w:p>
            <w:pPr>
              <w:ind w:left="113.47199999999999" w:right="113.47199999999999"/>
              <w:spacing w:before="120" w:after="120"/>
            </w:pPr>
            <w:r>
              <w:rPr/>
              <w:t xml:space="preserve">1 шт.,</w:t>
            </w:r>
            <w:br/>
            <w:r>
              <w:rPr/>
              <w:t xml:space="preserve">4,472,860.00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26.51.45.200</w:t>
            </w:r>
          </w:p>
        </w:tc>
      </w:tr>
    </w:tbl>
    <w:p/>
    <w:p>
      <w:pPr>
        <w:ind w:left="113.47199999999999" w:right="113.47199999999999"/>
        <w:spacing w:before="120" w:after="120"/>
      </w:pPr>
      <w:r>
        <w:rPr>
          <w:b w:val="1"/>
          <w:bCs w:val="1"/>
        </w:rPr>
        <w:t xml:space="preserve">Процедура закупки № 2024-1136853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магнетронного напыления кластерного типа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магнетронного напыления кластерного типа (150 мм)</w:t>
            </w:r>
          </w:p>
        </w:tc>
        <w:tc>
          <w:tcPr>
            <w:tcW w:w="5100" w:type="dxa"/>
            <w:shd w:val="clear" w:fill="fdf5e8"/>
          </w:tcPr>
          <w:p>
            <w:pPr>
              <w:ind w:left="113.47199999999999" w:right="113.47199999999999"/>
              <w:spacing w:before="120" w:after="120"/>
            </w:pPr>
            <w:r>
              <w:rPr/>
              <w:t xml:space="preserve">1 шт.,</w:t>
            </w:r>
            <w:br/>
            <w:r>
              <w:rPr/>
              <w:t xml:space="preserve">11,112,277.35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2024-1136935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 выбору поставщика линий маркировки, верификации, сериализации и агрегации лекарственных препаратов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маркировки, верификации, сериализации и агрегации лекарственных препаратов.
</w:t>
            </w:r>
            <w:br/>
            <w:r>
              <w:rPr/>
              <w:t xml:space="preserve">В один комплект линии входит:
</w:t>
            </w:r>
            <w:br/>
            <w:r>
              <w:rPr/>
              <w:t xml:space="preserve">- машина нанесения маркировки на упаковку ЛП, верификации и сериализации – 1 комплект (комплектация в соответствии с URS);
</w:t>
            </w:r>
            <w:br/>
            <w:r>
              <w:rPr/>
              <w:t xml:space="preserve">- машина агрегации упаковок с ЛП в гофрокороб (кейспакер) – 1 комплект (комплектация в соответствии с URS);
</w:t>
            </w:r>
            <w:br/>
            <w:r>
              <w:rPr/>
              <w:t xml:space="preserve">- запасные и быстроизнашивающиеся части на 2 года эксплуатации – 1 комплект;
</w:t>
            </w:r>
            <w:br/>
            <w:r>
              <w:rPr/>
              <w:t xml:space="preserve">- проведение FAT-испытаний, шеф-монтажных работ, пуско-наладочных работ и SAT-испытаний с интеграцией ПО уровня L1, L2 линий к существующему уровню ПО L3 AntaresVision, предоставление пакета валидационной документации с последующим проведением IQ/OQ/PQ и заполнением протоколов, обучение персонала.</w:t>
            </w:r>
          </w:p>
        </w:tc>
        <w:tc>
          <w:tcPr>
            <w:tcW w:w="5100" w:type="dxa"/>
            <w:shd w:val="clear" w:fill="fdf5e8"/>
          </w:tcPr>
          <w:p>
            <w:pPr>
              <w:ind w:left="113.47199999999999" w:right="113.47199999999999"/>
              <w:spacing w:before="120" w:after="120"/>
            </w:pPr>
            <w:r>
              <w:rPr/>
              <w:t xml:space="preserve">6 компл.,</w:t>
            </w:r>
            <w:br/>
            <w:r>
              <w:rPr/>
              <w:t xml:space="preserve">6,324,460.00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2024-1136954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холодильных машин с воздушным охлаждением, в комплекте с гидравлическими модулями и пластинчатыми теплообменниками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12.04.2024.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Холодильные машины с воздушным охлаждением, в комплекте с гидравлическими модулями и пластинчатыми теплообменниками</w:t>
            </w:r>
          </w:p>
        </w:tc>
        <w:tc>
          <w:tcPr>
            <w:tcW w:w="5100" w:type="dxa"/>
            <w:shd w:val="clear" w:fill="fdf5e8"/>
          </w:tcPr>
          <w:p>
            <w:pPr>
              <w:ind w:left="113.47199999999999" w:right="113.47199999999999"/>
              <w:spacing w:before="120" w:after="120"/>
            </w:pPr>
            <w:r>
              <w:rPr/>
              <w:t xml:space="preserve">3 компл.,</w:t>
            </w:r>
            <w:br/>
            <w:r>
              <w:rPr/>
              <w:t xml:space="preserve">3,460,429.10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22.05.2024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b w:val="1"/>
          <w:bCs w:val="1"/>
        </w:rPr>
        <w:t xml:space="preserve">Процедура закупки № 2024-1138487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пресса пакетировочного стационарного  для металлолома.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унитарное предприятие "Могилеввторчермет"
</w:t>
            </w:r>
            <w:br/>
            <w:r>
              <w:rPr/>
              <w:t xml:space="preserve">Республика Беларусь, Могилевская обл., г. Могилев, 212030, г. Могилев, ул. Липовая аллея, 4
</w:t>
            </w:r>
            <w:br/>
            <w:r>
              <w:rPr/>
              <w:t xml:space="preserve">  790752932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Громов Игорь Анатольевич +37544522-75-80, mogilev@bvm.by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Пресс пакетировочный стационарный для металлолома</w:t>
            </w:r>
          </w:p>
        </w:tc>
        <w:tc>
          <w:tcPr>
            <w:tcW w:w="5100" w:type="dxa"/>
            <w:shd w:val="clear" w:fill="fdf5e8"/>
          </w:tcPr>
          <w:p>
            <w:pPr>
              <w:ind w:left="113.47199999999999" w:right="113.47199999999999"/>
              <w:spacing w:before="120" w:after="120"/>
            </w:pPr>
            <w:r>
              <w:rPr/>
              <w:t xml:space="preserve">1 ед.,</w:t>
            </w:r>
            <w:br/>
            <w:r>
              <w:rPr/>
              <w:t xml:space="preserve">5,276,444.36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2024-1138606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напыления барьерных слоев и кобальта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11.04.2024.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напыления барьерных слоев и кобальта</w:t>
            </w:r>
          </w:p>
        </w:tc>
        <w:tc>
          <w:tcPr>
            <w:tcW w:w="5100" w:type="dxa"/>
            <w:shd w:val="clear" w:fill="fdf5e8"/>
          </w:tcPr>
          <w:p>
            <w:pPr>
              <w:ind w:left="113.47199999999999" w:right="113.47199999999999"/>
              <w:spacing w:before="120" w:after="120"/>
            </w:pPr>
            <w:r>
              <w:rPr/>
              <w:t xml:space="preserve">1 шт.,</w:t>
            </w:r>
            <w:br/>
            <w:r>
              <w:rPr/>
              <w:t xml:space="preserve">13,334,732.82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2024-1137536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специальных пластин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3 000 шт.,</w:t>
            </w:r>
            <w:br/>
            <w:r>
              <w:rPr/>
              <w:t xml:space="preserve">97,000.00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23.05.2024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4 000 шт.,</w:t>
            </w:r>
            <w:br/>
            <w:r>
              <w:rPr/>
              <w:t xml:space="preserve">290,000.00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23.05.2024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4 000 шт.,</w:t>
            </w:r>
            <w:br/>
            <w:r>
              <w:rPr/>
              <w:t xml:space="preserve">430,000.00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23.05.2024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4 000 шт.,</w:t>
            </w:r>
            <w:br/>
            <w:r>
              <w:rPr/>
              <w:t xml:space="preserve">683,000.00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23.05.2024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25.73.60.900</w:t>
            </w:r>
          </w:p>
        </w:tc>
      </w:tr>
    </w:tbl>
    <w:p/>
    <w:p>
      <w:pPr>
        <w:ind w:left="113.47199999999999" w:right="113.47199999999999"/>
        <w:spacing w:before="120" w:after="120"/>
      </w:pPr>
      <w:r>
        <w:rPr>
          <w:b w:val="1"/>
          <w:bCs w:val="1"/>
        </w:rPr>
        <w:t xml:space="preserve">Процедура закупки № 2024-1136845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для компрессоров Neuman&amp;Esser или аналогов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Булатецкая Татьяна Васильевна, +375 236 374685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для компрессоров Neuman&amp;amp;Esser или аналоги</w:t>
            </w:r>
          </w:p>
        </w:tc>
        <w:tc>
          <w:tcPr>
            <w:tcW w:w="5100" w:type="dxa"/>
            <w:shd w:val="clear" w:fill="fdf5e8"/>
          </w:tcPr>
          <w:p>
            <w:pPr>
              <w:ind w:left="113.47199999999999" w:right="113.47199999999999"/>
              <w:spacing w:before="120" w:after="120"/>
            </w:pPr>
            <w:r>
              <w:rPr/>
              <w:t xml:space="preserve">1 компл.,</w:t>
            </w:r>
            <w:br/>
            <w:r>
              <w:rPr/>
              <w:t xml:space="preserve">2,757,360.00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приложенной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28.13.32.000</w:t>
            </w:r>
          </w:p>
        </w:tc>
      </w:tr>
    </w:tbl>
    <w:p/>
    <w:p>
      <w:pPr>
        <w:ind w:left="113.47199999999999" w:right="113.47199999999999"/>
        <w:spacing w:before="120" w:after="120"/>
      </w:pPr>
      <w:r>
        <w:rPr>
          <w:b w:val="1"/>
          <w:bCs w:val="1"/>
        </w:rPr>
        <w:t xml:space="preserve">Процедура закупки № 2024-1137308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Горизонтально-расточной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"Кузлитмаш"
</w:t>
            </w:r>
            <w:br/>
            <w:r>
              <w:rPr/>
              <w:t xml:space="preserve">Республика Беларусь, Брестская обл., г. Пинск, 225710, пр. Жолтовского, 109
</w:t>
            </w:r>
            <w:br/>
            <w:r>
              <w:rPr/>
              <w:t xml:space="preserve">  200182698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Касперович Денис Леонидович, +375 165 36 90 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необходимая информация содержится в прилагаемых документах и ОБЯЗАТЕЛЬНА к соблюдению.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Прилагается к настоящему приглашению (см.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4.1. Предложение представляется участником в отдельном запечатанном конверте. На конверте должна быть надпись на русском языке следующего содержания:
</w:t>
            </w:r>
            <w:br/>
            <w:r>
              <w:rPr/>
              <w:t xml:space="preserve">«Предложение для участия в процедуре открытого конкурса
</w:t>
            </w:r>
            <w:br/>
            <w:r>
              <w:rPr/>
              <w:t xml:space="preserve">«Горизонтально-расточной станок с ЧПУ».
</w:t>
            </w:r>
            <w:br/>
            <w:r>
              <w:rPr/>
              <w:t xml:space="preserve">Не вскрывать до 14 часов 00 минут 30.04.2024»,
</w:t>
            </w:r>
            <w:br/>
            <w:r>
              <w:rPr/>
              <w:t xml:space="preserve">а также название и адрес претендента для того, чтобы можно было вернуть предложение невскрытым, если оно будет объявлено «опоздавшим».
</w:t>
            </w:r>
            <w:br/>
            <w:r>
              <w:rPr/>
              <w:t xml:space="preserve">Предложение на русском языке в двух экземплярах направляется участником заказной корреспонденцией с обратным уведомлением или вручается под роспись по адресу: 225710, пр-т Жолтовского 109, г.Пинск, Брестская область, а также может быть направлено на электронную почту организации (office@kuzlitmash.by) с соответствующей пометкой и с обязательной последующей доставкой документов на бумажном носителе (исходящих от резидента Республики Беларусь с территории Республики Беларусь – не позднее 5 (пяти) рабочих дней с даты направления по факсу, электронной почте, исходящие от нерезидентов Республики Беларусь из-за пределов Республики Беларусь – в течение 20 (двадцати) рабочих дней от даты направления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Горизонтально-расточной станок с ЧПУ</w:t>
            </w:r>
          </w:p>
        </w:tc>
        <w:tc>
          <w:tcPr>
            <w:tcW w:w="5100" w:type="dxa"/>
            <w:shd w:val="clear" w:fill="fdf5e8"/>
          </w:tcPr>
          <w:p>
            <w:pPr>
              <w:ind w:left="113.47199999999999" w:right="113.47199999999999"/>
              <w:spacing w:before="120" w:after="120"/>
            </w:pPr>
            <w:r>
              <w:rPr/>
              <w:t xml:space="preserve">1 шт.,</w:t>
            </w:r>
            <w:br/>
            <w:r>
              <w:rPr/>
              <w:t xml:space="preserve">5,943,893.12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Пинск, пр-т Жолтовского,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28.41.22.400</w:t>
            </w:r>
          </w:p>
        </w:tc>
      </w:tr>
    </w:tbl>
    <w:p/>
    <w:p>
      <w:pPr>
        <w:ind w:left="113.47199999999999" w:right="113.47199999999999"/>
        <w:spacing w:before="120" w:after="120"/>
      </w:pPr>
      <w:r>
        <w:rPr>
          <w:b w:val="1"/>
          <w:bCs w:val="1"/>
        </w:rPr>
        <w:t xml:space="preserve">Процедура закупки № 2024-1137329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Обрабатывающий центр с ЧПУ для обработки базовых узлов кузнечно-прессового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"Кузлитмаш"
</w:t>
            </w:r>
            <w:br/>
            <w:r>
              <w:rPr/>
              <w:t xml:space="preserve">Республика Беларусь, Брестская обл., г. Пинск, 225710, пр. Жолтовского, 109
</w:t>
            </w:r>
            <w:br/>
            <w:r>
              <w:rPr/>
              <w:t xml:space="preserve">  200182698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Касперович Денис Леонидович, +375 165 36 90 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необходимая информация содержится в прилагаемых документах и ОБЯЗАТЕЛЬНА к соблюдению.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Прилагается к настоящему приглашению (см. прикреплённые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представляется участником в отдельном запечатанном конверте. На конверте должна быть надпись на русском языке следующего содержания:
</w:t>
            </w:r>
            <w:br/>
            <w:r>
              <w:rPr/>
              <w:t xml:space="preserve">«Предложение для участия в процедуре открытого конкурса
</w:t>
            </w:r>
            <w:br/>
            <w:r>
              <w:rPr/>
              <w:t xml:space="preserve">«Обрабатывающий центр с ЧПУ для обработки базовых узлов кузнечно-прессового оборудования».
</w:t>
            </w:r>
            <w:br/>
            <w:r>
              <w:rPr/>
              <w:t xml:space="preserve">Не вскрывать до 14 часов 00 минут 30.04.2024»,
</w:t>
            </w:r>
            <w:br/>
            <w:r>
              <w:rPr/>
              <w:t xml:space="preserve">а также название и адрес претендента для того, чтобы можно было вернуть предложение невскрытым, если оно будет объявлено «опоздавшим».
</w:t>
            </w:r>
            <w:br/>
            <w:r>
              <w:rPr/>
              <w:t xml:space="preserve">Предложение на русском языке в двух экземплярах направляется участником заказной корреспонденцией с обратным уведомлением или вручается под роспись по адресу: 225710, пр-т Жолтовского 109, г.Пинск, Брестская область, а также может быть направлено на электронную почту организации (office@kuzlitmash.by) с соответствующей пометкой и с обязательной последующей доставкой документов на бумажном носителе (исходящих от резидента Республики Беларусь с территории Республики Беларусь – не позднее 5 (пяти) рабочих дней с даты направления по факсу, электронной почте, исходящие от нерезидентов Республики Беларусь из-за пределов Республики Беларусь – в течение 20 (двадцати) рабочих дней от даты направления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Обрабатывающий центр с ЧПУ для обработки базовых узлов кузнечно-прессового оборудования</w:t>
            </w:r>
          </w:p>
        </w:tc>
        <w:tc>
          <w:tcPr>
            <w:tcW w:w="5100" w:type="dxa"/>
            <w:shd w:val="clear" w:fill="fdf5e8"/>
          </w:tcPr>
          <w:p>
            <w:pPr>
              <w:ind w:left="113.47199999999999" w:right="113.47199999999999"/>
              <w:spacing w:before="120" w:after="120"/>
            </w:pPr>
            <w:r>
              <w:rPr/>
              <w:t xml:space="preserve">1 шт.,</w:t>
            </w:r>
            <w:br/>
            <w:r>
              <w:rPr/>
              <w:t xml:space="preserve">11,561,208.00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Пинск, пр-т Жолтовского,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2024-1134826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автоматизированной линии розлива молока и кисломолочных продуктов в ПЭТ бутылку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"Поставский молочный завод"
</w:t>
            </w:r>
            <w:br/>
            <w:r>
              <w:rPr/>
              <w:t xml:space="preserve">Республика Беларусь, Витебская обл., г. Поставы, 211875, 211875, Витебская обл., г. Поставы, ул. Крупской, 84.
</w:t>
            </w:r>
            <w:br/>
            <w:r>
              <w:rPr/>
              <w:t xml:space="preserve">  300567362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процедуры закупки: начальник ОМТС Ермолов Алексей Дмитриевич +375333624239, post_snab@bk.ru.
</w:t>
            </w:r>
            <w:br/>
            <w:r>
              <w:rPr/>
              <w:t xml:space="preserve">По техническим вопросам: заместитель директора по строительству и техническим вопросам, +375297170860 Шубелько Сергей Вацлавович.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по адресу: 211875, Витебская обл., г. Поставы, ул. Крупской, 84 (приемная директора), до 16:00 17 апреля 2024 года в запечатанном конверте (Предложение участника должно быть представлено в одном запечатанном конверте, оформленное в письменном виде на бумажном носителе, весь пакет документов должен быть пронумерован, коммерческое предложение должно быть подписано руководителем или уполномоченным должностным лицом претендента, копии заверены в установленном порядке.). На конверте должна быть четкая надпись на русском языке следующего содержания: «Конкурсное предложение для участия в процедуре запроса ценовых предложений №______ по закупке (предмет закупки)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розлива молока и кисломолочных продуктов в ПЭТ бутылку, производительностью 3000 бутылок в час.</w:t>
            </w:r>
          </w:p>
        </w:tc>
        <w:tc>
          <w:tcPr>
            <w:tcW w:w="5100" w:type="dxa"/>
            <w:shd w:val="clear" w:fill="fdf5e8"/>
          </w:tcPr>
          <w:p>
            <w:pPr>
              <w:ind w:left="113.47199999999999" w:right="113.47199999999999"/>
              <w:spacing w:before="120" w:after="120"/>
            </w:pPr>
            <w:r>
              <w:rPr/>
              <w:t xml:space="preserve">1 компл.,</w:t>
            </w:r>
            <w:br/>
            <w:r>
              <w:rPr/>
              <w:t xml:space="preserve">4,571,320.00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10.05.2024 по 05.05.2025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"Поставский молочный завод" 211875, Витебская обл., г. Поставы, ул. Крупской, 84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Модуль термической обработки с деаэратором, гомогенизатором и асептическим резервуаром объемом 6м3</w:t>
            </w:r>
          </w:p>
        </w:tc>
        <w:tc>
          <w:tcPr>
            <w:tcW w:w="5100" w:type="dxa"/>
            <w:shd w:val="clear" w:fill="fdf5e8"/>
          </w:tcPr>
          <w:p>
            <w:pPr>
              <w:ind w:left="113.47199999999999" w:right="113.47199999999999"/>
              <w:spacing w:before="120" w:after="120"/>
            </w:pPr>
            <w:r>
              <w:rPr/>
              <w:t xml:space="preserve">1 компл.,</w:t>
            </w:r>
            <w:br/>
            <w:r>
              <w:rPr/>
              <w:t xml:space="preserve">3,516,400.00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10.05.2024 по 05.05.2025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"Поставский молочный завод" 211875, Витебская обл., г. Поставы, ул. Крупской, 84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2024-1138373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производства йогурта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Татаренко Владислав Петрович, +375 17 2706022, tatarenko_vp@belmilk.by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без предъявления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предъявления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указать ответственное лицо, его контакты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извещение размещено на сайте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предоставляются по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оборудования для производства йогурта</w:t>
            </w:r>
          </w:p>
        </w:tc>
        <w:tc>
          <w:tcPr>
            <w:tcW w:w="5100" w:type="dxa"/>
            <w:shd w:val="clear" w:fill="fdf5e8"/>
          </w:tcPr>
          <w:p>
            <w:pPr>
              <w:ind w:left="113.47199999999999" w:right="113.47199999999999"/>
              <w:spacing w:before="120" w:after="120"/>
            </w:pPr>
            <w:r>
              <w:rPr/>
              <w:t xml:space="preserve">11 шт.,</w:t>
            </w:r>
            <w:br/>
            <w:r>
              <w:rPr/>
              <w:t xml:space="preserve">5,800,000.00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Солтыса.185, 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2024-1137740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Оптика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УФ фемтосекундный лазер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"Планар"
</w:t>
            </w:r>
            <w:br/>
            <w:r>
              <w:rPr/>
              <w:t xml:space="preserve">Республика Беларусь, г. Минск, 220033, г. Минск, пр-т Партизанский, д. 2, корп. 2-31
</w:t>
            </w:r>
            <w:br/>
            <w:r>
              <w:rPr/>
              <w:t xml:space="preserve">100104937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Дудко Михаил Михайлович, +375 29 352 71 74, dmm@kbtem-omo.by, Кучейко Наталья Витальевна, +375 17 297 37 09, bnv_office@rambler.ru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УФ фемтосекундный лазер</w:t>
            </w:r>
          </w:p>
        </w:tc>
        <w:tc>
          <w:tcPr>
            <w:tcW w:w="5100" w:type="dxa"/>
            <w:shd w:val="clear" w:fill="fdf5e8"/>
          </w:tcPr>
          <w:p>
            <w:pPr>
              <w:ind w:left="113.47199999999999" w:right="113.47199999999999"/>
              <w:spacing w:before="120" w:after="120"/>
            </w:pPr>
            <w:r>
              <w:rPr/>
              <w:t xml:space="preserve">3 Комплект,</w:t>
            </w:r>
            <w:br/>
            <w:r>
              <w:rPr/>
              <w:t xml:space="preserve">4,099,995.90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21.02.2025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пр-т Партизанский, д. 2, корп. 2-31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26.70.23.300</w:t>
            </w:r>
          </w:p>
        </w:tc>
      </w:tr>
    </w:tbl>
    <w:p/>
    <w:p>
      <w:pPr>
        <w:ind w:left="113.47199999999999" w:right="113.47199999999999"/>
        <w:spacing w:before="120" w:after="120"/>
      </w:pPr>
      <w:r>
        <w:rPr>
          <w:b w:val="1"/>
          <w:bCs w:val="1"/>
        </w:rPr>
        <w:t xml:space="preserve">Процедура закупки № 2024-1128466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токарный вертикальный двухшпиндельный обрабатывающий центр для обработки детали «Щит» АИР71-100. (4шт.) Условный код закупки ОГТ 01 - 2024.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Жуковец Павел Григорьевич – главный технолог, +375 222 74-09-41 / 74-08-65, ogtmo@liftmach.by.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и требований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26.03.2024, 13:00, предложения принимаются только в конвертах.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26.03.2024, предложения принимаются только в конвертах.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окарный вертикальный двухшпиндельный обрабатывающий центр для обработки детали «Щит» АИР71-100. (4шт.) Условный код закупки ОГТ 01 - 2024.</w:t>
            </w:r>
          </w:p>
        </w:tc>
        <w:tc>
          <w:tcPr>
            <w:tcW w:w="5100" w:type="dxa"/>
            <w:shd w:val="clear" w:fill="fdf5e8"/>
          </w:tcPr>
          <w:p>
            <w:pPr>
              <w:ind w:left="113.47199999999999" w:right="113.47199999999999"/>
              <w:spacing w:before="120" w:after="120"/>
            </w:pPr>
            <w:r>
              <w:rPr/>
              <w:t xml:space="preserve">4 ед.,</w:t>
            </w:r>
            <w:br/>
            <w:r>
              <w:rPr/>
              <w:t xml:space="preserve">11,677,581.60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11.06.2024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212798, г.Могилев, ул. Королева 8;  1 кв. 2025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2024-1130708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автоматического трубогибочного станка с ЧПУ и системой бесконтактного измерения объектов (лазерное или оптическое 3D сканирование)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Шахович Дмитрий Андреевич тел. +375 17 217-95-16;
</w:t>
            </w:r>
            <w:br/>
            <w:r>
              <w:rPr/>
              <w:t xml:space="preserve">Процедурные вопросы: Тимошенко Александр Викторович, тел. +375 17 217 23 92, rabota1@maz.by.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и физические лица, в том числе индивидуальные предприниматели, включенные в реестр поставщиков (подрядчиков, исполнителей), временно не допускаемых к закупкам.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16.04.2024г.;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16.04.2024г.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Автоматический трубогибочный станок с ЧПУ и системой бесконтактного измерения объектов (лазерное или оптическое 3D сканирование)</w:t>
            </w:r>
          </w:p>
        </w:tc>
        <w:tc>
          <w:tcPr>
            <w:tcW w:w="5100" w:type="dxa"/>
            <w:shd w:val="clear" w:fill="fdf5e8"/>
          </w:tcPr>
          <w:p>
            <w:pPr>
              <w:ind w:left="113.47199999999999" w:right="113.47199999999999"/>
              <w:spacing w:before="120" w:after="120"/>
            </w:pPr>
            <w:r>
              <w:rPr/>
              <w:t xml:space="preserve">1 ед.,</w:t>
            </w:r>
            <w:br/>
            <w:r>
              <w:rPr/>
              <w:t xml:space="preserve">4,563,000.00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29.12.2024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28.41.31.400</w:t>
            </w:r>
          </w:p>
        </w:tc>
      </w:tr>
    </w:tbl>
    <w:p/>
    <w:p>
      <w:pPr>
        <w:ind w:left="113.47199999999999" w:right="113.47199999999999"/>
        <w:spacing w:before="120" w:after="120"/>
      </w:pPr>
      <w:r>
        <w:rPr>
          <w:b w:val="1"/>
          <w:bCs w:val="1"/>
        </w:rPr>
        <w:t xml:space="preserve">Процедура закупки № 2024-1131596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токарно-карусельного обрабатывающего центра с ЧПУ в количестве 2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Внимание!!! Внесено дополнение!!!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ед.,</w:t>
            </w:r>
            <w:br/>
            <w:r>
              <w:rPr/>
              <w:t xml:space="preserve">2,200,000.00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28.41.21.630</w:t>
            </w:r>
          </w:p>
        </w:tc>
      </w:tr>
    </w:tbl>
    <w:p/>
    <w:p>
      <w:pPr>
        <w:ind w:left="113.47199999999999" w:right="113.47199999999999"/>
        <w:spacing w:before="120" w:after="120"/>
      </w:pPr>
      <w:r>
        <w:rPr>
          <w:b w:val="1"/>
          <w:bCs w:val="1"/>
        </w:rPr>
        <w:t xml:space="preserve">Процедура закупки № 2024-1134830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фрезерно-расточного обрабатывающего центра с ЧПУ (неподвижный стол 2000х4000 с поворотным приспособлением) в количестве 1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Внимание!!! Внесено дополнение!!!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2,600,000.00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2024-1134903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фрезерно-расточного обрабатывающего центра с ЧПУ (поворотный стол 1600х2000) в количестве 1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Внимание!!! Внесено дополнение!!!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1,600,000.00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2024-1136950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Универсальная высокопроизводительная трехмерная координатно-измерительная машина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Гулевич Сергей Павлович, зам. главного технолога, +375 232 50 98 54, ogt-stankogomel@tut.by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направляются по адресу 246050, РБ, г. Гомель, ул. Интернациональная, 10 почтовой связью (заказным письмом), с указанием: "для участия в процедуре запроса ценовых предложений "Универсальная высокопроизводительная трехмерная координатно-измерительная машина с ЧПУ", "КОНВЕРТ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Универсальная высокопроизводительная трехмерная координатно-измерительная машина с ЧПУ</w:t>
            </w:r>
          </w:p>
        </w:tc>
        <w:tc>
          <w:tcPr>
            <w:tcW w:w="5100" w:type="dxa"/>
            <w:shd w:val="clear" w:fill="fdf5e8"/>
          </w:tcPr>
          <w:p>
            <w:pPr>
              <w:ind w:left="113.47199999999999" w:right="113.47199999999999"/>
              <w:spacing w:before="120" w:after="120"/>
            </w:pPr>
            <w:r>
              <w:rPr/>
              <w:t xml:space="preserve">3 шт.,</w:t>
            </w:r>
            <w:br/>
            <w:r>
              <w:rPr/>
              <w:t xml:space="preserve">5,520,000.00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08.01.2025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26.51.66.500</w:t>
            </w:r>
          </w:p>
        </w:tc>
      </w:tr>
    </w:tbl>
    <w:p/>
    <w:p>
      <w:pPr>
        <w:ind w:left="113.47199999999999" w:right="113.47199999999999"/>
        <w:spacing w:before="120" w:after="120"/>
      </w:pPr>
      <w:r>
        <w:rPr>
          <w:b w:val="1"/>
          <w:bCs w:val="1"/>
        </w:rPr>
        <w:t xml:space="preserve">Процедура закупки № 2024-1138081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токарных обрабатывающих центров для обработки деталей типа "втулка" в количестве двух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08.05.2024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1,020,000.00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08.06.2024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28.41.21.230</w:t>
            </w:r>
          </w:p>
        </w:tc>
      </w:tr>
    </w:tbl>
    <w:p/>
    <w:p>
      <w:pPr>
        <w:ind w:left="113.47199999999999" w:right="113.47199999999999"/>
        <w:spacing w:before="120" w:after="120"/>
      </w:pPr>
      <w:r>
        <w:rPr>
          <w:b w:val="1"/>
          <w:bCs w:val="1"/>
        </w:rPr>
        <w:t xml:space="preserve">Процедура закупки № 2024-1127202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термического оборудования для участка  химико-термической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Чубса Ирина Анатольевна – начальник ТБ ИЦ ИПУ, +375 29 5516316; email: tool@mgw.by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термического оборудования для участка химико-термической обработки</w:t>
            </w:r>
          </w:p>
        </w:tc>
        <w:tc>
          <w:tcPr>
            <w:tcW w:w="5100" w:type="dxa"/>
            <w:shd w:val="clear" w:fill="fdf5e8"/>
          </w:tcPr>
          <w:p>
            <w:pPr>
              <w:ind w:left="113.47199999999999" w:right="113.47199999999999"/>
              <w:spacing w:before="120" w:after="120"/>
            </w:pPr>
            <w:r>
              <w:rPr/>
              <w:t xml:space="preserve">3 ед.,</w:t>
            </w:r>
            <w:br/>
            <w:r>
              <w:rPr/>
              <w:t xml:space="preserve">45,744,360.00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w:t>
            </w:r>
          </w:p>
        </w:tc>
      </w:tr>
    </w:tbl>
    <w:p/>
    <w:p>
      <w:pPr>
        <w:ind w:left="113.47199999999999" w:right="113.47199999999999"/>
        <w:spacing w:before="120" w:after="120"/>
      </w:pPr>
      <w:r>
        <w:rPr>
          <w:b w:val="1"/>
          <w:bCs w:val="1"/>
        </w:rPr>
        <w:t xml:space="preserve">Процедура закупки № 2024-1114855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среднечастотных индукционных тигельных печей состоящий из 3-х индукционных тигельных печей емкостью 8 тонн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Червяк Анатолий Сергеевич, тел. +375 17 217 22 31; Пчелинцев Игорь Владимирович, тел. +375 217 94 42.
</w:t>
            </w:r>
            <w:br/>
            <w:r>
              <w:rPr/>
              <w:t xml:space="preserve"> Процедурные вопросы: Войтехович Юрий Геннадьевич, тел. +375 17 217 23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11.04.2024г.;
</w:t>
            </w:r>
            <w:br/>
            <w:r>
              <w:rPr/>
              <w:t xml:space="preserve">конкурсные документы предоставляются:
</w:t>
            </w:r>
            <w:br/>
            <w:r>
              <w:rPr/>
              <w:t xml:space="preserve">-в электронном виде .PDF после получения письменного запроса потенциального участника;
</w:t>
            </w:r>
            <w:br/>
            <w:r>
              <w:rPr/>
              <w:t xml:space="preserve">-на языке: русский;
</w:t>
            </w:r>
            <w:br/>
            <w:r>
              <w:rPr/>
              <w:t xml:space="preserve">-по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-на языке: русский или белорусский;
</w:t>
            </w:r>
            <w:br/>
            <w:r>
              <w:rPr/>
              <w:t xml:space="preserve">-место (адрес) представления: ОАО «МАЗ» - управляющая компания холдинга «БЕЛАВТОМАЗ», 220021, г. Минск, ул. Социалистическая д.2, каб. 133, канцелярия. 
</w:t>
            </w:r>
            <w:br/>
            <w:r>
              <w:rPr/>
              <w:t xml:space="preserve">-конечный срок подачи конкурсных предложений:
</w:t>
            </w:r>
            <w:br/>
            <w:r>
              <w:rPr/>
              <w:t xml:space="preserve">на первом этапе до 09:00 (Минское время) 11.04.2024г.;
</w:t>
            </w:r>
            <w:br/>
            <w:r>
              <w:rPr/>
              <w:t xml:space="preserve">на втором этапе – будет сообщено дополнительно участникам, допущенным ко второму этапу.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среднечастотных индукционных тигельных печей состоящий из 3-х индукционных тигельных печей емкостью 8 тонн</w:t>
            </w:r>
          </w:p>
        </w:tc>
        <w:tc>
          <w:tcPr>
            <w:tcW w:w="5100" w:type="dxa"/>
            <w:shd w:val="clear" w:fill="fdf5e8"/>
          </w:tcPr>
          <w:p>
            <w:pPr>
              <w:ind w:left="113.47199999999999" w:right="113.47199999999999"/>
              <w:spacing w:before="120" w:after="120"/>
            </w:pPr>
            <w:r>
              <w:rPr/>
              <w:t xml:space="preserve">1 компл.,</w:t>
            </w:r>
            <w:br/>
            <w:r>
              <w:rPr/>
              <w:t xml:space="preserve">18,000,000.00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28.21.13.530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2024-1137476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Трубопроводная арматура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"Минскэнерго" г.Минск, ул.Аранская, 24 УНП: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Касперович И.И., +375 17 218-43-11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16.04.24   10.30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 шаровый</w:t>
            </w:r>
          </w:p>
        </w:tc>
        <w:tc>
          <w:tcPr>
            <w:tcW w:w="5100" w:type="dxa"/>
            <w:shd w:val="clear" w:fill="fdf5e8"/>
          </w:tcPr>
          <w:p>
            <w:pPr>
              <w:ind w:left="113.47199999999999" w:right="113.47199999999999"/>
              <w:spacing w:before="120" w:after="120"/>
            </w:pPr>
            <w:r>
              <w:rPr/>
              <w:t xml:space="preserve">6 компл.,</w:t>
            </w:r>
            <w:br/>
            <w:r>
              <w:rPr/>
              <w:t xml:space="preserve">60,637.70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28.06.2024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Клапан быстродействующий запорный шаровый</w:t>
            </w:r>
          </w:p>
        </w:tc>
        <w:tc>
          <w:tcPr>
            <w:tcW w:w="5100" w:type="dxa"/>
            <w:shd w:val="clear" w:fill="fdf5e8"/>
          </w:tcPr>
          <w:p>
            <w:pPr>
              <w:ind w:left="113.47199999999999" w:right="113.47199999999999"/>
              <w:spacing w:before="120" w:after="120"/>
            </w:pPr>
            <w:r>
              <w:rPr/>
              <w:t xml:space="preserve">2 компл.,</w:t>
            </w:r>
            <w:br/>
            <w:r>
              <w:rPr/>
              <w:t xml:space="preserve">32,155.93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28.14.13.730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Задвижка с выдвижным шпинделем</w:t>
            </w:r>
          </w:p>
        </w:tc>
        <w:tc>
          <w:tcPr>
            <w:tcW w:w="5100" w:type="dxa"/>
            <w:shd w:val="clear" w:fill="fdf5e8"/>
          </w:tcPr>
          <w:p>
            <w:pPr>
              <w:ind w:left="113.47199999999999" w:right="113.47199999999999"/>
              <w:spacing w:before="120" w:after="120"/>
            </w:pPr>
            <w:r>
              <w:rPr/>
              <w:t xml:space="preserve">17 компл.,</w:t>
            </w:r>
            <w:br/>
            <w:r>
              <w:rPr/>
              <w:t xml:space="preserve">1,262,368.94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Задвижка с выдвижным шпинделем</w:t>
            </w:r>
          </w:p>
        </w:tc>
        <w:tc>
          <w:tcPr>
            <w:tcW w:w="5100" w:type="dxa"/>
            <w:shd w:val="clear" w:fill="fdf5e8"/>
          </w:tcPr>
          <w:p>
            <w:pPr>
              <w:ind w:left="113.47199999999999" w:right="113.47199999999999"/>
              <w:spacing w:before="120" w:after="120"/>
            </w:pPr>
            <w:r>
              <w:rPr/>
              <w:t xml:space="preserve">13 компл.,</w:t>
            </w:r>
            <w:br/>
            <w:r>
              <w:rPr/>
              <w:t xml:space="preserve">810,578.44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Задвижка с электроприводом</w:t>
            </w:r>
          </w:p>
        </w:tc>
        <w:tc>
          <w:tcPr>
            <w:tcW w:w="5100" w:type="dxa"/>
            <w:shd w:val="clear" w:fill="fdf5e8"/>
          </w:tcPr>
          <w:p>
            <w:pPr>
              <w:ind w:left="113.47199999999999" w:right="113.47199999999999"/>
              <w:spacing w:before="120" w:after="120"/>
            </w:pPr>
            <w:r>
              <w:rPr/>
              <w:t xml:space="preserve">5 компл.,</w:t>
            </w:r>
            <w:br/>
            <w:r>
              <w:rPr/>
              <w:t xml:space="preserve">2,223,797.09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Клапан регулирующий</w:t>
            </w:r>
          </w:p>
        </w:tc>
        <w:tc>
          <w:tcPr>
            <w:tcW w:w="5100" w:type="dxa"/>
            <w:shd w:val="clear" w:fill="fdf5e8"/>
          </w:tcPr>
          <w:p>
            <w:pPr>
              <w:ind w:left="113.47199999999999" w:right="113.47199999999999"/>
              <w:spacing w:before="120" w:after="120"/>
            </w:pPr>
            <w:r>
              <w:rPr/>
              <w:t xml:space="preserve">8 компл.,</w:t>
            </w:r>
            <w:br/>
            <w:r>
              <w:rPr/>
              <w:t xml:space="preserve">152,587.44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Клапан обратный</w:t>
            </w:r>
          </w:p>
        </w:tc>
        <w:tc>
          <w:tcPr>
            <w:tcW w:w="5100" w:type="dxa"/>
            <w:shd w:val="clear" w:fill="fdf5e8"/>
          </w:tcPr>
          <w:p>
            <w:pPr>
              <w:ind w:left="113.47199999999999" w:right="113.47199999999999"/>
              <w:spacing w:before="120" w:after="120"/>
            </w:pPr>
            <w:r>
              <w:rPr/>
              <w:t xml:space="preserve">6 компл.,</w:t>
            </w:r>
            <w:br/>
            <w:r>
              <w:rPr/>
              <w:t xml:space="preserve">184,012.36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Блокирующий клапан</w:t>
            </w:r>
          </w:p>
        </w:tc>
        <w:tc>
          <w:tcPr>
            <w:tcW w:w="5100" w:type="dxa"/>
            <w:shd w:val="clear" w:fill="fdf5e8"/>
          </w:tcPr>
          <w:p>
            <w:pPr>
              <w:ind w:left="113.47199999999999" w:right="113.47199999999999"/>
              <w:spacing w:before="120" w:after="120"/>
            </w:pPr>
            <w:r>
              <w:rPr/>
              <w:t xml:space="preserve">1 компл.,</w:t>
            </w:r>
            <w:br/>
            <w:r>
              <w:rPr/>
              <w:t xml:space="preserve">371,066.34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bl>
    <w:p/>
    <w:p>
      <w:pPr>
        <w:ind w:left="113.47199999999999" w:right="113.47199999999999"/>
        <w:spacing w:before="120" w:after="120"/>
      </w:pPr>
      <w:r>
        <w:rPr>
          <w:b w:val="1"/>
          <w:bCs w:val="1"/>
        </w:rPr>
        <w:t xml:space="preserve">Процедура закупки № 2024-1137597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Мухортов Анатолий Анатольевич, +375 17 395 88 33, oasu@metz.by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(технические требования согласно приложению №1 к инструкции)</w:t>
            </w:r>
          </w:p>
        </w:tc>
        <w:tc>
          <w:tcPr>
            <w:tcW w:w="5100" w:type="dxa"/>
            <w:shd w:val="clear" w:fill="fdf5e8"/>
          </w:tcPr>
          <w:p>
            <w:pPr>
              <w:ind w:left="113.47199999999999" w:right="113.47199999999999"/>
              <w:spacing w:before="120" w:after="120"/>
            </w:pPr>
            <w:r>
              <w:rPr/>
              <w:t xml:space="preserve">1 300 т,</w:t>
            </w:r>
            <w:br/>
            <w:r>
              <w:rPr/>
              <w:t xml:space="preserve">213,000,000.00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14.06.2024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(технические требования согласно приложению №2 к инструкции)</w:t>
            </w:r>
          </w:p>
        </w:tc>
        <w:tc>
          <w:tcPr>
            <w:tcW w:w="5100" w:type="dxa"/>
            <w:shd w:val="clear" w:fill="fdf5e8"/>
          </w:tcPr>
          <w:p>
            <w:pPr>
              <w:ind w:left="113.47199999999999" w:right="113.47199999999999"/>
              <w:spacing w:before="120" w:after="120"/>
            </w:pPr>
            <w:r>
              <w:rPr/>
              <w:t xml:space="preserve">134 т,</w:t>
            </w:r>
            <w:br/>
            <w:r>
              <w:rPr/>
              <w:t xml:space="preserve">25,000,000.00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14.06.2024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b w:val="1"/>
          <w:bCs w:val="1"/>
        </w:rPr>
        <w:t xml:space="preserve">Процедура закупки № 2024-1138484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Гаврукович Андрей Юрьевич, +375 17 246 15 31, gavr@metz.by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г/к</w:t>
            </w:r>
          </w:p>
        </w:tc>
        <w:tc>
          <w:tcPr>
            <w:tcW w:w="5100" w:type="dxa"/>
            <w:shd w:val="clear" w:fill="fdf5e8"/>
          </w:tcPr>
          <w:p>
            <w:pPr>
              <w:ind w:left="113.47199999999999" w:right="113.47199999999999"/>
              <w:spacing w:before="120" w:after="120"/>
            </w:pPr>
            <w:r>
              <w:rPr/>
              <w:t xml:space="preserve">272 т,</w:t>
            </w:r>
            <w:br/>
            <w:r>
              <w:rPr/>
              <w:t xml:space="preserve">16,320,000.00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Лист х/к в рулонах</w:t>
            </w:r>
          </w:p>
        </w:tc>
        <w:tc>
          <w:tcPr>
            <w:tcW w:w="5100" w:type="dxa"/>
            <w:shd w:val="clear" w:fill="fdf5e8"/>
          </w:tcPr>
          <w:p>
            <w:pPr>
              <w:ind w:left="113.47199999999999" w:right="113.47199999999999"/>
              <w:spacing w:before="120" w:after="120"/>
            </w:pPr>
            <w:r>
              <w:rPr/>
              <w:t xml:space="preserve">544 т,</w:t>
            </w:r>
            <w:br/>
            <w:r>
              <w:rPr/>
              <w:t xml:space="preserve">41,888,000.00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Лист х/к</w:t>
            </w:r>
          </w:p>
        </w:tc>
        <w:tc>
          <w:tcPr>
            <w:tcW w:w="5100" w:type="dxa"/>
            <w:shd w:val="clear" w:fill="fdf5e8"/>
          </w:tcPr>
          <w:p>
            <w:pPr>
              <w:ind w:left="113.47199999999999" w:right="113.47199999999999"/>
              <w:spacing w:before="120" w:after="120"/>
            </w:pPr>
            <w:r>
              <w:rPr/>
              <w:t xml:space="preserve">68 т,</w:t>
            </w:r>
            <w:br/>
            <w:r>
              <w:rPr/>
              <w:t xml:space="preserve">5,100,000.00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Лист х/к</w:t>
            </w:r>
          </w:p>
        </w:tc>
        <w:tc>
          <w:tcPr>
            <w:tcW w:w="5100" w:type="dxa"/>
            <w:shd w:val="clear" w:fill="fdf5e8"/>
          </w:tcPr>
          <w:p>
            <w:pPr>
              <w:ind w:left="113.47199999999999" w:right="113.47199999999999"/>
              <w:spacing w:before="120" w:after="120"/>
            </w:pPr>
            <w:r>
              <w:rPr/>
              <w:t xml:space="preserve">65 т,</w:t>
            </w:r>
            <w:br/>
            <w:r>
              <w:rPr/>
              <w:t xml:space="preserve">4,875,000.00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Лист г/к травленый</w:t>
            </w:r>
          </w:p>
        </w:tc>
        <w:tc>
          <w:tcPr>
            <w:tcW w:w="5100" w:type="dxa"/>
            <w:shd w:val="clear" w:fill="fdf5e8"/>
          </w:tcPr>
          <w:p>
            <w:pPr>
              <w:ind w:left="113.47199999999999" w:right="113.47199999999999"/>
              <w:spacing w:before="120" w:after="120"/>
            </w:pPr>
            <w:r>
              <w:rPr/>
              <w:t xml:space="preserve">65 т,</w:t>
            </w:r>
            <w:br/>
            <w:r>
              <w:rPr/>
              <w:t xml:space="preserve">4,875,000.00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Лист г/к травленый</w:t>
            </w:r>
          </w:p>
        </w:tc>
        <w:tc>
          <w:tcPr>
            <w:tcW w:w="5100" w:type="dxa"/>
            <w:shd w:val="clear" w:fill="fdf5e8"/>
          </w:tcPr>
          <w:p>
            <w:pPr>
              <w:ind w:left="113.47199999999999" w:right="113.47199999999999"/>
              <w:spacing w:before="120" w:after="120"/>
            </w:pPr>
            <w:r>
              <w:rPr/>
              <w:t xml:space="preserve">130 т,</w:t>
            </w:r>
            <w:br/>
            <w:r>
              <w:rPr/>
              <w:t xml:space="preserve">9,750,000.00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Швеллер</w:t>
            </w:r>
          </w:p>
        </w:tc>
        <w:tc>
          <w:tcPr>
            <w:tcW w:w="5100" w:type="dxa"/>
            <w:shd w:val="clear" w:fill="fdf5e8"/>
          </w:tcPr>
          <w:p>
            <w:pPr>
              <w:ind w:left="113.47199999999999" w:right="113.47199999999999"/>
              <w:spacing w:before="120" w:after="120"/>
            </w:pPr>
            <w:r>
              <w:rPr/>
              <w:t xml:space="preserve">68 т,</w:t>
            </w:r>
            <w:br/>
            <w:r>
              <w:rPr/>
              <w:t xml:space="preserve">5,100,000.00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Уголок</w:t>
            </w:r>
          </w:p>
        </w:tc>
        <w:tc>
          <w:tcPr>
            <w:tcW w:w="5100" w:type="dxa"/>
            <w:shd w:val="clear" w:fill="fdf5e8"/>
          </w:tcPr>
          <w:p>
            <w:pPr>
              <w:ind w:left="113.47199999999999" w:right="113.47199999999999"/>
              <w:spacing w:before="120" w:after="120"/>
            </w:pPr>
            <w:r>
              <w:rPr/>
              <w:t xml:space="preserve">136 т,</w:t>
            </w:r>
            <w:br/>
            <w:r>
              <w:rPr/>
              <w:t xml:space="preserve">10,880,000.00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запроса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24.42</w:t>
            </w:r>
          </w:p>
        </w:tc>
      </w:tr>
    </w:tbl>
    <w:p/>
    <w:p>
      <w:pPr>
        <w:ind w:left="113.47199999999999" w:right="113.47199999999999"/>
        <w:spacing w:before="120" w:after="120"/>
      </w:pPr>
      <w:r>
        <w:rPr>
          <w:b w:val="1"/>
          <w:bCs w:val="1"/>
        </w:rPr>
        <w:t xml:space="preserve">Процедура закупки № 2024-1138424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Сталь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Андриевич Эдуард Николаевич – начальник бюро координации производственной деятельности предприятий холдинга, г. Минск, ул. Уральская, 4, тел. (017) 330 23 88, факс (017) 330 22 88;
</w:t>
            </w:r>
            <w:br/>
            <w:r>
              <w:rPr/>
              <w:t xml:space="preserve">- Спевацкая Евгения Витальевна, товаровед производственно-диспетчерской службы, г. Минск, ул. Уральская, 4, тел. (017) 246-16-07, факс (017) 330 22 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Республики Беларусь: производители закупаемого товара, офи-циальные торговые представители и другие субъекты товаропроводящей сети производите-ля,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Производители закупаемого товара, официальные торговые представители и другие субъекты товаропроводящей сети производителя,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При вскрытии предложений заказчик имеет право предложить снижение цены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должны быть доставлены Заказчику по адресу:
</w:t>
            </w:r>
            <w:br/>
            <w:r>
              <w:rPr/>
              <w:t xml:space="preserve">г. МИНСК,  УЛ. УРАЛЬСКАЯ, 4, кабинет 329, (ПДС) до 13:00  часов  по местному времени  « 16 »  апреля  2024 года».</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6 000 000BYN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подается в запечатанном конверте 
</w:t>
            </w:r>
            <w:br/>
            <w:r>
              <w:rPr/>
              <w:t xml:space="preserve">На конверте должны быть указаны:
</w:t>
            </w:r>
            <w:br/>
            <w:r>
              <w:rPr/>
              <w:t xml:space="preserve">- адрес Заказчика: г. Минск, ул. Уральская, д. 4;
</w:t>
            </w:r>
            <w:br/>
            <w:r>
              <w:rPr/>
              <w:t xml:space="preserve">- номер и дата  приглашения и слова «Запрос предложений. Не вскрывать до 14:00 часов по местному времени «_16 »   апреля  2024 года».
</w:t>
            </w:r>
            <w:br/>
            <w:r>
              <w:rPr/>
              <w:t xml:space="preserve">На конверте должны быть также указаны наименование и адрес участника, чтобы в случае получения опоздавшего предложения его можно было, не вскрывая, вернуть участнику.
</w:t>
            </w:r>
            <w:br/>
            <w:r>
              <w:rPr/>
              <w:t xml:space="preserve">Если конверт не запечатан и не оформлен, как указано в п.18.2. Инструкции, Заказ-чик не будет нести ответственность за неразмещение, неправильное размещение  предложе-ния или преждевременное вскрытие конверта.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Вал  8ВЩ.200.065.00
</w:t>
            </w:r>
            <w:br/>
            <w:r>
              <w:rPr/>
              <w:t xml:space="preserve">Вал  8ВЩ.200.068.00
</w:t>
            </w:r>
            <w:br/>
            <w:r>
              <w:rPr/>
              <w:t xml:space="preserve">Вал  8ВЩ.200.069.00</w:t>
            </w:r>
          </w:p>
        </w:tc>
        <w:tc>
          <w:tcPr>
            <w:tcW w:w="5100" w:type="dxa"/>
            <w:shd w:val="clear" w:fill="fdf5e8"/>
          </w:tcPr>
          <w:p>
            <w:pPr>
              <w:ind w:left="113.47199999999999" w:right="113.47199999999999"/>
              <w:spacing w:before="120" w:after="120"/>
            </w:pPr>
            <w:r>
              <w:rPr/>
              <w:t xml:space="preserve">33 000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Втулка  8ВЩ.210.076.00
</w:t>
            </w:r>
            <w:br/>
            <w:r>
              <w:rPr/>
              <w:t xml:space="preserve">Штуцер 8ВЩ.454.042.00
</w:t>
            </w:r>
            <w:br/>
            <w:r>
              <w:rPr/>
              <w:t xml:space="preserve">Втулка  ВИЕЛ.16.8.211.018.00
</w:t>
            </w:r>
            <w:br/>
            <w:r>
              <w:rPr/>
              <w:t xml:space="preserve">Втулка  ВИЕЛ.16.8.215.032.00</w:t>
            </w:r>
          </w:p>
        </w:tc>
        <w:tc>
          <w:tcPr>
            <w:tcW w:w="5100" w:type="dxa"/>
            <w:shd w:val="clear" w:fill="fdf5e8"/>
          </w:tcPr>
          <w:p>
            <w:pPr>
              <w:ind w:left="113.47199999999999" w:right="113.47199999999999"/>
              <w:spacing w:before="120" w:after="120"/>
            </w:pPr>
            <w:r>
              <w:rPr/>
              <w:t xml:space="preserve">70 000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Ось  8ВЩ.205.036.00
</w:t>
            </w:r>
            <w:br/>
            <w:r>
              <w:rPr/>
              <w:t xml:space="preserve">Втулка  8ВЩ.215.023.00
</w:t>
            </w:r>
            <w:br/>
            <w:r>
              <w:rPr/>
              <w:t xml:space="preserve">Болт специальный ВИЕЛ. 17.8.925.004.01</w:t>
            </w:r>
          </w:p>
        </w:tc>
        <w:tc>
          <w:tcPr>
            <w:tcW w:w="5100" w:type="dxa"/>
            <w:shd w:val="clear" w:fill="fdf5e8"/>
          </w:tcPr>
          <w:p>
            <w:pPr>
              <w:ind w:left="113.47199999999999" w:right="113.47199999999999"/>
              <w:spacing w:before="120" w:after="120"/>
            </w:pPr>
            <w:r>
              <w:rPr/>
              <w:t xml:space="preserve">73 000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Втулка ВИЕЛ.19.8.210.166.00
</w:t>
            </w:r>
            <w:br/>
            <w:r>
              <w:rPr/>
              <w:t xml:space="preserve">Колпак ВИЕЛ.21.8.307.069.00
</w:t>
            </w:r>
            <w:br/>
            <w:r>
              <w:rPr/>
              <w:t xml:space="preserve">Втулка ВИЕЛ.22.8.215.153.00</w:t>
            </w:r>
          </w:p>
        </w:tc>
        <w:tc>
          <w:tcPr>
            <w:tcW w:w="5100" w:type="dxa"/>
            <w:shd w:val="clear" w:fill="fdf5e8"/>
          </w:tcPr>
          <w:p>
            <w:pPr>
              <w:ind w:left="113.47199999999999" w:right="113.47199999999999"/>
              <w:spacing w:before="120" w:after="120"/>
            </w:pPr>
            <w:r>
              <w:rPr/>
              <w:t xml:space="preserve">9 500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Вставка 8ВЩ.193.092.00
</w:t>
            </w:r>
            <w:br/>
            <w:r>
              <w:rPr/>
              <w:t xml:space="preserve">Втулка  8ВЩ.215.024.00
</w:t>
            </w:r>
            <w:br/>
            <w:r>
              <w:rPr/>
              <w:t xml:space="preserve">Вставка ВИЕЛ.17.8.193.050.00
</w:t>
            </w:r>
            <w:br/>
            <w:r>
              <w:rPr/>
              <w:t xml:space="preserve">Штуцер ВИЕЛ.21.8.454.009.00</w:t>
            </w:r>
          </w:p>
        </w:tc>
        <w:tc>
          <w:tcPr>
            <w:tcW w:w="5100" w:type="dxa"/>
            <w:shd w:val="clear" w:fill="fdf5e8"/>
          </w:tcPr>
          <w:p>
            <w:pPr>
              <w:ind w:left="113.47199999999999" w:right="113.47199999999999"/>
              <w:spacing w:before="120" w:after="120"/>
            </w:pPr>
            <w:r>
              <w:rPr/>
              <w:t xml:space="preserve">17 500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Вал  ВИЕЛ.13.8.200.015.00
</w:t>
            </w:r>
            <w:br/>
            <w:r>
              <w:rPr/>
              <w:t xml:space="preserve">Втулка ВИЕЛ.19.8.210.168.00
</w:t>
            </w:r>
            <w:br/>
            <w:r>
              <w:rPr/>
              <w:t xml:space="preserve">Заглушка ВИЕЛ.21.8.322.053.00</w:t>
            </w:r>
          </w:p>
        </w:tc>
        <w:tc>
          <w:tcPr>
            <w:tcW w:w="5100" w:type="dxa"/>
            <w:shd w:val="clear" w:fill="fdf5e8"/>
          </w:tcPr>
          <w:p>
            <w:pPr>
              <w:ind w:left="113.47199999999999" w:right="113.47199999999999"/>
              <w:spacing w:before="120" w:after="120"/>
            </w:pPr>
            <w:r>
              <w:rPr/>
              <w:t xml:space="preserve">17 500 шт.,</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02.05.2025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нахождения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2024-1137888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Транспортные услуги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грузоперевозкам и экспедированию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"Бобруйский мясокомбинат"
</w:t>
            </w:r>
            <w:br/>
            <w:r>
              <w:rPr/>
              <w:t xml:space="preserve">Республика Беларусь, Могилевская обл., г. Бобруйск, 213823, ул. К. Маркса, 333
</w:t>
            </w:r>
            <w:br/>
            <w:r>
              <w:rPr/>
              <w:t xml:space="preserve">  700069016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Проведение консультаций осуществляет ответственный представитель комиссии диспетчер транспортного цеха Домород Надежда Дмитриевна тел.8029 1034713 и специалист по организации закупок Соколова Олеся Ивановна тел .8 044 5970256.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 и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 и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Допускается отклонение ±10% от количества закупаемых услуг.
</w:t>
            </w:r>
            <w:br/>
            <w:r>
              <w:rPr/>
              <w:t xml:space="preserve">Претендент должен предоставить конкурсное предложение в виде таблицы, указав номер и наименование лота, цена 1 км пробега по РБ, ориентировочное количество ездок. В пробег не входит подача транспортного средства.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Конечный срок подачи предложений до 16-00 11.04.2024г., процедура вскрытия конвертов состоится 12.04.2024 в 14-00 по адресу: г. Бобруйск ул. К.Маркса 333, Здание Управления, зал заседаний (3 этаж); Документы принимаются почтой или нарочно по адресу: 213823 г.Бобруйск, ул.К.Маркса, 333.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г.Бобруйск, ул.К.Маркса, 333.
</w:t>
            </w:r>
            <w:br/>
            <w:r>
              <w:rPr/>
              <w:t xml:space="preserve">Почтой, нарочно или электронной почтой (zakupka@bobrmk.by)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3,5 – 5,0 тонн)
</w:t>
            </w:r>
            <w:br/>
            <w:r>
              <w:rPr/>
              <w:t xml:space="preserve">Ориентировочно максимальный километраж одной ездки 1300км.</w:t>
            </w:r>
          </w:p>
        </w:tc>
        <w:tc>
          <w:tcPr>
            <w:tcW w:w="5100" w:type="dxa"/>
            <w:shd w:val="clear" w:fill="fdf5e8"/>
          </w:tcPr>
          <w:p>
            <w:pPr>
              <w:ind w:left="113.47199999999999" w:right="113.47199999999999"/>
              <w:spacing w:before="120" w:after="120"/>
            </w:pPr>
            <w:r>
              <w:rPr/>
              <w:t xml:space="preserve">260 ед.,</w:t>
            </w:r>
            <w:br/>
            <w:r>
              <w:rPr/>
              <w:t xml:space="preserve">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18,0 – 25,0 тонн)
</w:t>
            </w:r>
            <w:br/>
            <w:r>
              <w:rPr/>
              <w:t xml:space="preserve">Ориентировочно максимальный километраж одной ездки 500км.</w:t>
            </w:r>
          </w:p>
        </w:tc>
        <w:tc>
          <w:tcPr>
            <w:tcW w:w="5100" w:type="dxa"/>
            <w:shd w:val="clear" w:fill="fdf5e8"/>
          </w:tcPr>
          <w:p>
            <w:pPr>
              <w:ind w:left="113.47199999999999" w:right="113.47199999999999"/>
              <w:spacing w:before="120" w:after="120"/>
            </w:pPr>
            <w:r>
              <w:rPr/>
              <w:t xml:space="preserve">300 ед.,</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10,0 – 12,0 тонн)
</w:t>
            </w:r>
            <w:br/>
            <w:r>
              <w:rPr/>
              <w:t xml:space="preserve">Ориентировочно максимальный километраж одной ездки 1000км.</w:t>
            </w:r>
          </w:p>
        </w:tc>
        <w:tc>
          <w:tcPr>
            <w:tcW w:w="5100" w:type="dxa"/>
            <w:shd w:val="clear" w:fill="fdf5e8"/>
          </w:tcPr>
          <w:p>
            <w:pPr>
              <w:ind w:left="113.47199999999999" w:right="113.47199999999999"/>
              <w:spacing w:before="120" w:after="120"/>
            </w:pPr>
            <w:r>
              <w:rPr/>
              <w:t xml:space="preserve">300 ед.,</w:t>
            </w:r>
            <w:br/>
            <w:r>
              <w:rPr/>
              <w:t xml:space="preserve">705,000.00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Перевозка скота с экспедированием
</w:t>
            </w:r>
            <w:br/>
            <w:r>
              <w:rPr/>
              <w:t xml:space="preserve">Ориентировочно максимальный километраж одной ездки 700км.</w:t>
            </w:r>
          </w:p>
        </w:tc>
        <w:tc>
          <w:tcPr>
            <w:tcW w:w="5100" w:type="dxa"/>
            <w:shd w:val="clear" w:fill="fdf5e8"/>
          </w:tcPr>
          <w:p>
            <w:pPr>
              <w:ind w:left="113.47199999999999" w:right="113.47199999999999"/>
              <w:spacing w:before="120" w:after="120"/>
            </w:pPr>
            <w:r>
              <w:rPr/>
              <w:t xml:space="preserve">500 ед.,</w:t>
            </w:r>
            <w:br/>
            <w:r>
              <w:rPr/>
              <w:t xml:space="preserve">1,030,000.00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49.41.16.000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Перевозка санитарного брака автомобилем с открытой бортовой платформой.
</w:t>
            </w:r>
            <w:br/>
            <w:r>
              <w:rPr/>
              <w:t xml:space="preserve">Ориентировочно максимальный километраж одной ездки 600км.</w:t>
            </w:r>
          </w:p>
        </w:tc>
        <w:tc>
          <w:tcPr>
            <w:tcW w:w="5100" w:type="dxa"/>
            <w:shd w:val="clear" w:fill="fdf5e8"/>
          </w:tcPr>
          <w:p>
            <w:pPr>
              <w:ind w:left="113.47199999999999" w:right="113.47199999999999"/>
              <w:spacing w:before="120" w:after="120"/>
            </w:pPr>
            <w:r>
              <w:rPr/>
              <w:t xml:space="preserve">300 ед.,</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49.41.16.000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Перевозка кости КРС
</w:t>
            </w:r>
            <w:br/>
            <w:r>
              <w:rPr/>
              <w:t xml:space="preserve">Ориентировочно максимальный километраж одной ездки 400км.</w:t>
            </w:r>
          </w:p>
        </w:tc>
        <w:tc>
          <w:tcPr>
            <w:tcW w:w="5100" w:type="dxa"/>
            <w:shd w:val="clear" w:fill="fdf5e8"/>
          </w:tcPr>
          <w:p>
            <w:pPr>
              <w:ind w:left="113.47199999999999" w:right="113.47199999999999"/>
              <w:spacing w:before="120" w:after="120"/>
            </w:pPr>
            <w:r>
              <w:rPr/>
              <w:t xml:space="preserve">260 ед.,</w:t>
            </w:r>
            <w:br/>
            <w:r>
              <w:rPr/>
              <w:t xml:space="preserve">315,000.00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12.04.2024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49.41.16.000</w:t>
            </w:r>
          </w:p>
        </w:tc>
      </w:tr>
    </w:tbl>
    <w:p/>
    <w:p>
      <w:pPr>
        <w:ind w:left="113.47199999999999" w:right="113.47199999999999"/>
        <w:spacing w:before="120" w:after="120"/>
      </w:pPr>
      <w:r>
        <w:rPr>
          <w:b w:val="1"/>
          <w:bCs w:val="1"/>
        </w:rPr>
        <w:t xml:space="preserve">Процедура закупки № 2024-1137321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Мацкевич Александр Николаевич, 8 (01652) 2 70 13,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до 10.01.2024г. Предложение на открытый конкурс по оказанию транспортно-экспедиционных услуг», или Участник должен предоставить ценовое предложение в электронном виде на электронную почту заказчика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
</w:t>
            </w:r>
            <w:br/>
            <w:r>
              <w:rPr/>
              <w:t xml:space="preserve">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73,000.00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51,000.00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266,000.00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279,000.00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53,000.00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667,000.00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609,000.00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112,000.00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116,000.00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330 т,</w:t>
            </w:r>
            <w:br/>
            <w:r>
              <w:rPr/>
              <w:t xml:space="preserve">87,000.00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330 т,</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71,000.00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667,000.00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1 000 т,</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800 т,</w:t>
            </w:r>
            <w:br/>
            <w:r>
              <w:rPr/>
              <w:t xml:space="preserve">235,000.00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Бишкек 1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500 т,</w:t>
            </w:r>
            <w:br/>
            <w:r>
              <w:rPr/>
              <w:t xml:space="preserve">259,000.00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Душанбе-2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528 т,</w:t>
            </w:r>
            <w:br/>
            <w:r>
              <w:rPr/>
              <w:t xml:space="preserve">292,000.00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528 т,</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37,000.00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 т,</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 т,</w:t>
            </w:r>
            <w:br/>
            <w:r>
              <w:rPr/>
              <w:t xml:space="preserve">22,000.00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2024-1129251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производства сыров моцарелла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Грень Эдуард Иванович, Главный инженер, +375164221147
</w:t>
            </w:r>
            <w:br/>
            <w:r>
              <w:rPr/>
              <w:t xml:space="preserve">Кузьменя Снежана Николаевна, Главный технолог, +375164222604
</w:t>
            </w:r>
            <w:br/>
            <w:r>
              <w:rPr/>
              <w:t xml:space="preserve"> tender.msz@gmail.com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Источник финансирования закупки – собственные средства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технологической линия производства сыров моцарелла».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Технологическая линия производства сыров моцарелла</w:t>
            </w:r>
          </w:p>
        </w:tc>
        <w:tc>
          <w:tcPr>
            <w:tcW w:w="5100" w:type="dxa"/>
            <w:shd w:val="clear" w:fill="fdf5e8"/>
          </w:tcPr>
          <w:p>
            <w:pPr>
              <w:ind w:left="113.47199999999999" w:right="113.47199999999999"/>
              <w:spacing w:before="120" w:after="120"/>
            </w:pPr>
            <w:r>
              <w:rPr/>
              <w:t xml:space="preserve">1 компл.,</w:t>
            </w:r>
            <w:br/>
            <w:r>
              <w:rPr/>
              <w:t xml:space="preserve">5,300,000.00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2024-1137809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свинины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Павленко Ольга Вячеславовна, +37529-178-04-02, slmeat-zakupki@tut.by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Блоки из жилованного мяса свиные с массовой долей жировой ткани не более 10%</w:t>
            </w:r>
          </w:p>
        </w:tc>
        <w:tc>
          <w:tcPr>
            <w:tcW w:w="5100" w:type="dxa"/>
            <w:shd w:val="clear" w:fill="fdf5e8"/>
          </w:tcPr>
          <w:p>
            <w:pPr>
              <w:ind w:left="113.47199999999999" w:right="113.47199999999999"/>
              <w:spacing w:before="120" w:after="120"/>
            </w:pPr>
            <w:r>
              <w:rPr/>
              <w:t xml:space="preserve">60 000 кг,</w:t>
            </w:r>
            <w:br/>
            <w:r>
              <w:rPr/>
              <w:t xml:space="preserve">580,000.00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Блоки из жилованного мяса свиные с массовой долей жировой ткани 30-50%</w:t>
            </w:r>
          </w:p>
        </w:tc>
        <w:tc>
          <w:tcPr>
            <w:tcW w:w="5100" w:type="dxa"/>
            <w:shd w:val="clear" w:fill="fdf5e8"/>
          </w:tcPr>
          <w:p>
            <w:pPr>
              <w:ind w:left="113.47199999999999" w:right="113.47199999999999"/>
              <w:spacing w:before="120" w:after="120"/>
            </w:pPr>
            <w:r>
              <w:rPr/>
              <w:t xml:space="preserve">200 000 кг,</w:t>
            </w:r>
            <w:br/>
            <w:r>
              <w:rPr/>
              <w:t xml:space="preserve">1,760,000.00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Блоки из жилованного мяса свиные с массовой долей жировой ткани 50-85%</w:t>
            </w:r>
          </w:p>
        </w:tc>
        <w:tc>
          <w:tcPr>
            <w:tcW w:w="5100" w:type="dxa"/>
            <w:shd w:val="clear" w:fill="fdf5e8"/>
          </w:tcPr>
          <w:p>
            <w:pPr>
              <w:ind w:left="113.47199999999999" w:right="113.47199999999999"/>
              <w:spacing w:before="120" w:after="120"/>
            </w:pPr>
            <w:r>
              <w:rPr/>
              <w:t xml:space="preserve">40 000 кг,</w:t>
            </w:r>
            <w:br/>
            <w:r>
              <w:rPr/>
              <w:t xml:space="preserve">260,000.00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Продукт из шпика несоленый. Шпик боковой</w:t>
            </w:r>
          </w:p>
        </w:tc>
        <w:tc>
          <w:tcPr>
            <w:tcW w:w="5100" w:type="dxa"/>
            <w:shd w:val="clear" w:fill="fdf5e8"/>
          </w:tcPr>
          <w:p>
            <w:pPr>
              <w:ind w:left="113.47199999999999" w:right="113.47199999999999"/>
              <w:spacing w:before="120" w:after="120"/>
            </w:pPr>
            <w:r>
              <w:rPr/>
              <w:t xml:space="preserve">200 000 кг,</w:t>
            </w:r>
            <w:br/>
            <w:r>
              <w:rPr/>
              <w:t xml:space="preserve">940,000.00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Продукт из шпика несоленый. Шпик хребтовой</w:t>
            </w:r>
          </w:p>
        </w:tc>
        <w:tc>
          <w:tcPr>
            <w:tcW w:w="5100" w:type="dxa"/>
            <w:shd w:val="clear" w:fill="fdf5e8"/>
          </w:tcPr>
          <w:p>
            <w:pPr>
              <w:ind w:left="113.47199999999999" w:right="113.47199999999999"/>
              <w:spacing w:before="120" w:after="120"/>
            </w:pPr>
            <w:r>
              <w:rPr/>
              <w:t xml:space="preserve">80 000 кг,</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Свинина на кости 1 категории</w:t>
            </w:r>
          </w:p>
        </w:tc>
        <w:tc>
          <w:tcPr>
            <w:tcW w:w="5100" w:type="dxa"/>
            <w:shd w:val="clear" w:fill="fdf5e8"/>
          </w:tcPr>
          <w:p>
            <w:pPr>
              <w:ind w:left="113.47199999999999" w:right="113.47199999999999"/>
              <w:spacing w:before="120" w:after="120"/>
            </w:pPr>
            <w:r>
              <w:rPr/>
              <w:t xml:space="preserve">20 000 кг,</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Свинина на кости 2, 3 категории</w:t>
            </w:r>
          </w:p>
        </w:tc>
        <w:tc>
          <w:tcPr>
            <w:tcW w:w="5100" w:type="dxa"/>
            <w:shd w:val="clear" w:fill="fdf5e8"/>
          </w:tcPr>
          <w:p>
            <w:pPr>
              <w:ind w:left="113.47199999999999" w:right="113.47199999999999"/>
              <w:spacing w:before="120" w:after="120"/>
            </w:pPr>
            <w:r>
              <w:rPr/>
              <w:t xml:space="preserve">1 000 000 кг,</w:t>
            </w:r>
            <w:br/>
            <w:r>
              <w:rPr/>
              <w:t xml:space="preserve">6,900,000.00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Свинина на кости 4 категории</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Мясо обваленное свиное «Спинно-поясничная мышца свиная»</w:t>
            </w:r>
          </w:p>
        </w:tc>
        <w:tc>
          <w:tcPr>
            <w:tcW w:w="5100" w:type="dxa"/>
            <w:shd w:val="clear" w:fill="fdf5e8"/>
          </w:tcPr>
          <w:p>
            <w:pPr>
              <w:ind w:left="113.47199999999999" w:right="113.47199999999999"/>
              <w:spacing w:before="120" w:after="120"/>
            </w:pPr>
            <w:r>
              <w:rPr/>
              <w:t xml:space="preserve">120 000 кг,</w:t>
            </w:r>
            <w:br/>
            <w:r>
              <w:rPr/>
              <w:t xml:space="preserve">1,270,000.00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Субпродукт мясной обработанный. Щековина свиная</w:t>
            </w:r>
          </w:p>
        </w:tc>
        <w:tc>
          <w:tcPr>
            <w:tcW w:w="5100" w:type="dxa"/>
            <w:shd w:val="clear" w:fill="fdf5e8"/>
          </w:tcPr>
          <w:p>
            <w:pPr>
              <w:ind w:left="113.47199999999999" w:right="113.47199999999999"/>
              <w:spacing w:before="120" w:after="120"/>
            </w:pPr>
            <w:r>
              <w:rPr/>
              <w:t xml:space="preserve">10 000 кг,</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Субпродукт мясной обработанный. Язык свиной</w:t>
            </w:r>
          </w:p>
        </w:tc>
        <w:tc>
          <w:tcPr>
            <w:tcW w:w="5100" w:type="dxa"/>
            <w:shd w:val="clear" w:fill="fdf5e8"/>
          </w:tcPr>
          <w:p>
            <w:pPr>
              <w:ind w:left="113.47199999999999" w:right="113.47199999999999"/>
              <w:spacing w:before="120" w:after="120"/>
            </w:pPr>
            <w:r>
              <w:rPr/>
              <w:t xml:space="preserve">20 000 кг,</w:t>
            </w:r>
            <w:br/>
            <w:r>
              <w:rPr/>
              <w:t xml:space="preserve">260,000.00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Полуфабрикат мясной натуральный «Грудинка свиная н/к»</w:t>
            </w:r>
          </w:p>
        </w:tc>
        <w:tc>
          <w:tcPr>
            <w:tcW w:w="5100" w:type="dxa"/>
            <w:shd w:val="clear" w:fill="fdf5e8"/>
          </w:tcPr>
          <w:p>
            <w:pPr>
              <w:ind w:left="113.47199999999999" w:right="113.47199999999999"/>
              <w:spacing w:before="120" w:after="120"/>
            </w:pPr>
            <w:r>
              <w:rPr/>
              <w:t xml:space="preserve">180 000 кг,</w:t>
            </w:r>
            <w:br/>
            <w:r>
              <w:rPr/>
              <w:t xml:space="preserve">1,415,000.00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Полуфабрикат мясной натуральный «Грудинка свиная б/к»</w:t>
            </w:r>
          </w:p>
        </w:tc>
        <w:tc>
          <w:tcPr>
            <w:tcW w:w="5100" w:type="dxa"/>
            <w:shd w:val="clear" w:fill="fdf5e8"/>
          </w:tcPr>
          <w:p>
            <w:pPr>
              <w:ind w:left="113.47199999999999" w:right="113.47199999999999"/>
              <w:spacing w:before="120" w:after="120"/>
            </w:pPr>
            <w:r>
              <w:rPr/>
              <w:t xml:space="preserve">100 000 кг,</w:t>
            </w:r>
            <w:br/>
            <w:r>
              <w:rPr/>
              <w:t xml:space="preserve">865,000.00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Мясо обваленное свиное «Тазобедренная часть свиная»</w:t>
            </w:r>
          </w:p>
        </w:tc>
        <w:tc>
          <w:tcPr>
            <w:tcW w:w="5100" w:type="dxa"/>
            <w:shd w:val="clear" w:fill="fdf5e8"/>
          </w:tcPr>
          <w:p>
            <w:pPr>
              <w:ind w:left="113.47199999999999" w:right="113.47199999999999"/>
              <w:spacing w:before="120" w:after="120"/>
            </w:pPr>
            <w:r>
              <w:rPr/>
              <w:t xml:space="preserve">200 000 кг,</w:t>
            </w:r>
            <w:br/>
            <w:r>
              <w:rPr/>
              <w:t xml:space="preserve">2,160,000.00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Мясо обваленное свиное «Лопаточная часть свиная»</w:t>
            </w:r>
          </w:p>
        </w:tc>
        <w:tc>
          <w:tcPr>
            <w:tcW w:w="5100" w:type="dxa"/>
            <w:shd w:val="clear" w:fill="fdf5e8"/>
          </w:tcPr>
          <w:p>
            <w:pPr>
              <w:ind w:left="113.47199999999999" w:right="113.47199999999999"/>
              <w:spacing w:before="120" w:after="120"/>
            </w:pPr>
            <w:r>
              <w:rPr/>
              <w:t xml:space="preserve">150 000 кг,</w:t>
            </w:r>
            <w:br/>
            <w:r>
              <w:rPr/>
              <w:t xml:space="preserve">1,420,000.00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Мясо обваленное свиное «Вырезка свиная»</w:t>
            </w:r>
          </w:p>
        </w:tc>
        <w:tc>
          <w:tcPr>
            <w:tcW w:w="5100" w:type="dxa"/>
            <w:shd w:val="clear" w:fill="fdf5e8"/>
          </w:tcPr>
          <w:p>
            <w:pPr>
              <w:ind w:left="113.47199999999999" w:right="113.47199999999999"/>
              <w:spacing w:before="120" w:after="120"/>
            </w:pPr>
            <w:r>
              <w:rPr/>
              <w:t xml:space="preserve">40 000 кг,</w:t>
            </w:r>
            <w:br/>
            <w:r>
              <w:rPr/>
              <w:t xml:space="preserve">425,000.00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2024-1136710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центра обработки данных и системы хранения данных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12.04.2024.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центра обработки данных и системы хранения данных</w:t>
            </w:r>
          </w:p>
        </w:tc>
        <w:tc>
          <w:tcPr>
            <w:tcW w:w="5100" w:type="dxa"/>
            <w:shd w:val="clear" w:fill="fdf5e8"/>
          </w:tcPr>
          <w:p>
            <w:pPr>
              <w:ind w:left="113.47199999999999" w:right="113.47199999999999"/>
              <w:spacing w:before="120" w:after="120"/>
            </w:pPr>
            <w:r>
              <w:rPr/>
              <w:t xml:space="preserve">1 компл.,</w:t>
            </w:r>
            <w:br/>
            <w:r>
              <w:rPr/>
              <w:t xml:space="preserve">9,069,925.10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2024-1138572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зерна фуражного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Бартошевич Инна Владимировна, +375 (152) 412-131, zag@ghp.by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Приглашаются юридические лица, являющиеся производителями товара, а также их официальные торговые представители, реализующие товары в соответствии с договорами (соглашениями) с этими производителями; допускаются юридические и физические лица, не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+375 152 412 131 или в формате pdf по адресу электронной почты zag@ghp.by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11.04.2024 года, 231752, Гродненская область, г. Скидель, ул. Промышленная,1 по электронной почте zag@ghp.by или по тел./факсу
</w:t>
            </w:r>
            <w:br/>
            <w:r>
              <w:rPr/>
              <w:t xml:space="preserve">8 (0152) 412-131. Обращаем ваше внимание, что конкурсные документы прикреплены.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Кукуруза фуражная 3 класс</w:t>
            </w:r>
          </w:p>
        </w:tc>
        <w:tc>
          <w:tcPr>
            <w:tcW w:w="5100" w:type="dxa"/>
            <w:shd w:val="clear" w:fill="fdf5e8"/>
          </w:tcPr>
          <w:p>
            <w:pPr>
              <w:ind w:left="113.47199999999999" w:right="113.47199999999999"/>
              <w:spacing w:before="120" w:after="120"/>
            </w:pPr>
            <w:r>
              <w:rPr/>
              <w:t xml:space="preserve">6 000 т,</w:t>
            </w:r>
            <w:br/>
            <w:r>
              <w:rPr/>
              <w:t xml:space="preserve">3,100,000.00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франко-склад Покупателя Гродненская область (г. Скидель,  ул. Промышленная,1 и (или) г.п. Россь, ул. Железнодорожная,5, и (или)                                     г.п. Пограничный, ул. Советская,22, и (или) г. Волковыск, ул. Кооперативная,1, и (или) г.п. Зельва, ул. Гагарина,2, и (или) г. Слоним, ул. Чкалова,2) или франко-станция назначения Скидель Барановичского отделения Белорусской железной дороги, код станции 135405, код предприятия 5029 (для резидентов Республики Беларусь) или  DAP станция Скидель Барановичского отделения Белорусской железной дороги, код станции 135405, код предприятия 5029  (ИНКОТЕРМС 2010, для нерезидентов Республики Беларусь). 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Ячмень фуражный 2 класс</w:t>
            </w:r>
          </w:p>
        </w:tc>
        <w:tc>
          <w:tcPr>
            <w:tcW w:w="5100" w:type="dxa"/>
            <w:shd w:val="clear" w:fill="fdf5e8"/>
          </w:tcPr>
          <w:p>
            <w:pPr>
              <w:ind w:left="113.47199999999999" w:right="113.47199999999999"/>
              <w:spacing w:before="120" w:after="120"/>
            </w:pPr>
            <w:r>
              <w:rPr/>
              <w:t xml:space="preserve">4 500 т,</w:t>
            </w:r>
            <w:br/>
            <w:r>
              <w:rPr/>
              <w:t xml:space="preserve">2,300,000.00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франко-склад Покупателя Гродненская область (г. Скидель, ул. Промышленная,1 и (или) г.п. Россь, ул. Железнодорожная,5, и (или)                                     г.п. Пограничный, ул. Советская,22, и (или) г. Волковыск, ул. Кооперативная,1, и (или) г.п. Зельва, ул. Гагарина,2, и (или) г. Слоним, ул. Чкалова,2) или франко-станция назначения Скидель Барановичского отделения Белорусской железной дороги, код станции 135405, код предприятия 5029 (для резидентов Республики Беларусь) или  DAP станция Скидель Барановичского отделения Белорусской железной дороги, код станции 135405, код предприятия 5029  (ИНКОТЕРМС 2010, для нерезидентов Республики Беларусь). 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2024-1137746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асфальтобетонной смеси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Рудая Виктория Михайловна, +375152 621323, v.rudaya@grodnoautodor.by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
</w:t>
            </w:r>
            <w:br/>
            <w:r>
              <w:rPr/>
              <w:t xml:space="preserve">Подача предложения осуществляется на бумажных носителях в закрытом конверте в 1 экз. с надписью «НЕ ВСКРЫВАТЬ! ДОКУМЕНТЫ НА ЗАКУПКУ АСФАЛЬТОБЕТОННОЙ СМЕСИ ПО ЛОТУ №________».</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Вскрытие конвертов с предложениями на процедуру закупки состоится на заседании конкурсной комиссии в 15.30 09.04.2024 года по адресу: г. Гродно, ул. Замковая, 9.
</w:t>
            </w:r>
            <w:br/>
            <w:r>
              <w:rPr/>
              <w:t xml:space="preserve">	Представители участников вправе присутствовать на заседании по вскрытию конвертов. На заседании вправе присутствовать руководитель организации, подавшей предложение, либо иное уполномоченное лицо при наличии доверенности. Представителю необходимо при себе иметь документ, удостоверяющий личность.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Р-41 Слоним - Мосты - Скидель - граница Литовской Республики (Поречье), км 113,400 - км 117,015»</w:t>
            </w:r>
          </w:p>
        </w:tc>
        <w:tc>
          <w:tcPr>
            <w:tcW w:w="5100" w:type="dxa"/>
            <w:shd w:val="clear" w:fill="fdf5e8"/>
          </w:tcPr>
          <w:p>
            <w:pPr>
              <w:ind w:left="113.47199999999999" w:right="113.47199999999999"/>
              <w:spacing w:before="120" w:after="120"/>
            </w:pPr>
            <w:r>
              <w:rPr/>
              <w:t xml:space="preserve">1 450 т,</w:t>
            </w:r>
            <w:br/>
            <w:r>
              <w:rPr/>
              <w:t xml:space="preserve">281,044.80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М-6/П 5 Подъезд к г.Гродно от автомобильной дороги М-6/Е28 (км 287,3), км 0,000 - км 1,845»</w:t>
            </w:r>
          </w:p>
        </w:tc>
        <w:tc>
          <w:tcPr>
            <w:tcW w:w="5100" w:type="dxa"/>
            <w:shd w:val="clear" w:fill="fdf5e8"/>
          </w:tcPr>
          <w:p>
            <w:pPr>
              <w:ind w:left="113.47199999999999" w:right="113.47199999999999"/>
              <w:spacing w:before="120" w:after="120"/>
            </w:pPr>
            <w:r>
              <w:rPr/>
              <w:t xml:space="preserve">2 410 т,</w:t>
            </w:r>
            <w:br/>
            <w:r>
              <w:rPr/>
              <w:t xml:space="preserve">467,115.84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Р-141 Белица - Желудок - Рожанка, км 29,000 - км 32,000».</w:t>
            </w:r>
          </w:p>
        </w:tc>
        <w:tc>
          <w:tcPr>
            <w:tcW w:w="5100" w:type="dxa"/>
            <w:shd w:val="clear" w:fill="fdf5e8"/>
          </w:tcPr>
          <w:p>
            <w:pPr>
              <w:ind w:left="113.47199999999999" w:right="113.47199999999999"/>
              <w:spacing w:before="120" w:after="120"/>
            </w:pPr>
            <w:r>
              <w:rPr/>
              <w:t xml:space="preserve">2 720 т,</w:t>
            </w:r>
            <w:br/>
            <w:r>
              <w:rPr/>
              <w:t xml:space="preserve">571,200.00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Р-51 Острино – Щучин - Волковыск, км 31,930 – км 33,000»</w:t>
            </w:r>
          </w:p>
        </w:tc>
        <w:tc>
          <w:tcPr>
            <w:tcW w:w="5100" w:type="dxa"/>
            <w:shd w:val="clear" w:fill="fdf5e8"/>
          </w:tcPr>
          <w:p>
            <w:pPr>
              <w:ind w:left="113.47199999999999" w:right="113.47199999999999"/>
              <w:spacing w:before="120" w:after="120"/>
            </w:pPr>
            <w:r>
              <w:rPr/>
              <w:t xml:space="preserve">1 110 т,</w:t>
            </w:r>
            <w:br/>
            <w:r>
              <w:rPr/>
              <w:t xml:space="preserve">215,144.64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М-6/П 4 Подъезд к г.Гродно от автомобильной дороги М-6/Е28 (км 262,3), км 265,534»</w:t>
            </w:r>
          </w:p>
        </w:tc>
        <w:tc>
          <w:tcPr>
            <w:tcW w:w="5100" w:type="dxa"/>
            <w:shd w:val="clear" w:fill="fdf5e8"/>
          </w:tcPr>
          <w:p>
            <w:pPr>
              <w:ind w:left="113.47199999999999" w:right="113.47199999999999"/>
              <w:spacing w:before="120" w:after="120"/>
            </w:pPr>
            <w:r>
              <w:rPr/>
              <w:t xml:space="preserve">100 т,</w:t>
            </w:r>
            <w:br/>
            <w:r>
              <w:rPr/>
              <w:t xml:space="preserve">19,382.40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Р-44 Гродно - Ружаны - Ивацевичи, км 17,415 (лево), км 17,715 (право)»</w:t>
            </w:r>
          </w:p>
        </w:tc>
        <w:tc>
          <w:tcPr>
            <w:tcW w:w="5100" w:type="dxa"/>
            <w:shd w:val="clear" w:fill="fdf5e8"/>
          </w:tcPr>
          <w:p>
            <w:pPr>
              <w:ind w:left="113.47199999999999" w:right="113.47199999999999"/>
              <w:spacing w:before="120" w:after="120"/>
            </w:pPr>
            <w:r>
              <w:rPr/>
              <w:t xml:space="preserve">112 т,</w:t>
            </w:r>
            <w:br/>
            <w:r>
              <w:rPr/>
              <w:t xml:space="preserve">21,708.29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Р-85 Слоним - Высокое, км 24,300 - км 26,750»</w:t>
            </w:r>
          </w:p>
        </w:tc>
        <w:tc>
          <w:tcPr>
            <w:tcW w:w="5100" w:type="dxa"/>
            <w:shd w:val="clear" w:fill="fdf5e8"/>
          </w:tcPr>
          <w:p>
            <w:pPr>
              <w:ind w:left="113.47199999999999" w:right="113.47199999999999"/>
              <w:spacing w:before="120" w:after="120"/>
            </w:pPr>
            <w:r>
              <w:rPr/>
              <w:t xml:space="preserve">2 707 т,</w:t>
            </w:r>
            <w:br/>
            <w:r>
              <w:rPr/>
              <w:t xml:space="preserve">512,500.07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Р-85 Слоним - Высокое, км 21,800 - км 24,100»</w:t>
            </w:r>
          </w:p>
        </w:tc>
        <w:tc>
          <w:tcPr>
            <w:tcW w:w="5100" w:type="dxa"/>
            <w:shd w:val="clear" w:fill="fdf5e8"/>
          </w:tcPr>
          <w:p>
            <w:pPr>
              <w:ind w:left="113.47199999999999" w:right="113.47199999999999"/>
              <w:spacing w:before="120" w:after="120"/>
            </w:pPr>
            <w:r>
              <w:rPr/>
              <w:t xml:space="preserve">2 407 т,</w:t>
            </w:r>
            <w:br/>
            <w:r>
              <w:rPr/>
              <w:t xml:space="preserve">455,702.87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Асфальтобетонная смесь ЩКПг40-II на объект текущего ремонта «Автомобильная дорога Р-99 Барановичи - Волковыск - Пограничный - Гродно, км 43,134 - км 47,180».</w:t>
            </w:r>
          </w:p>
        </w:tc>
        <w:tc>
          <w:tcPr>
            <w:tcW w:w="5100" w:type="dxa"/>
            <w:shd w:val="clear" w:fill="fdf5e8"/>
          </w:tcPr>
          <w:p>
            <w:pPr>
              <w:ind w:left="113.47199999999999" w:right="113.47199999999999"/>
              <w:spacing w:before="120" w:after="120"/>
            </w:pPr>
            <w:r>
              <w:rPr/>
              <w:t xml:space="preserve">4 403 т,</w:t>
            </w:r>
            <w:br/>
            <w:r>
              <w:rPr/>
              <w:t xml:space="preserve">633,450.80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Р-41/П1 Подъезд к Лунно, км 0,000 - км 2,300».</w:t>
            </w:r>
          </w:p>
        </w:tc>
        <w:tc>
          <w:tcPr>
            <w:tcW w:w="5100" w:type="dxa"/>
            <w:shd w:val="clear" w:fill="fdf5e8"/>
          </w:tcPr>
          <w:p>
            <w:pPr>
              <w:ind w:left="113.47199999999999" w:right="113.47199999999999"/>
              <w:spacing w:before="120" w:after="120"/>
            </w:pPr>
            <w:r>
              <w:rPr/>
              <w:t xml:space="preserve">2 175 т,</w:t>
            </w:r>
            <w:br/>
            <w:r>
              <w:rPr/>
              <w:t xml:space="preserve">421,567.20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Р-50 Мосты - Зельва - Ружаны, км 1,000 - км 2,756».</w:t>
            </w:r>
          </w:p>
        </w:tc>
        <w:tc>
          <w:tcPr>
            <w:tcW w:w="5100" w:type="dxa"/>
            <w:shd w:val="clear" w:fill="fdf5e8"/>
          </w:tcPr>
          <w:p>
            <w:pPr>
              <w:ind w:left="113.47199999999999" w:right="113.47199999999999"/>
              <w:spacing w:before="120" w:after="120"/>
            </w:pPr>
            <w:r>
              <w:rPr/>
              <w:t xml:space="preserve">2 255 т,</w:t>
            </w:r>
            <w:br/>
            <w:r>
              <w:rPr/>
              <w:t xml:space="preserve">426,925.62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Асфальтобетонная смесь ЩКПг40-I на объект текущего ремонта «Автомобильная дорога Р-50 Мосты - Зельва - Ружаны, км 1,000 - км 2,756».</w:t>
            </w:r>
          </w:p>
        </w:tc>
        <w:tc>
          <w:tcPr>
            <w:tcW w:w="5100" w:type="dxa"/>
            <w:shd w:val="clear" w:fill="fdf5e8"/>
          </w:tcPr>
          <w:p>
            <w:pPr>
              <w:ind w:left="113.47199999999999" w:right="113.47199999999999"/>
              <w:spacing w:before="120" w:after="120"/>
            </w:pPr>
            <w:r>
              <w:rPr/>
              <w:t xml:space="preserve">226 т,</w:t>
            </w:r>
            <w:br/>
            <w:r>
              <w:rPr/>
              <w:t xml:space="preserve">36,449.28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Р-50 Мосты - Зельва - Ружаны, км 12,200 - км 14,100».</w:t>
            </w:r>
          </w:p>
        </w:tc>
        <w:tc>
          <w:tcPr>
            <w:tcW w:w="5100" w:type="dxa"/>
            <w:shd w:val="clear" w:fill="fdf5e8"/>
          </w:tcPr>
          <w:p>
            <w:pPr>
              <w:ind w:left="113.47199999999999" w:right="113.47199999999999"/>
              <w:spacing w:before="120" w:after="120"/>
            </w:pPr>
            <w:r>
              <w:rPr/>
              <w:t xml:space="preserve">1 803 т,</w:t>
            </w:r>
            <w:br/>
            <w:r>
              <w:rPr/>
              <w:t xml:space="preserve">378,630.00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Р-48 Ворона - Ошмяны - Юратишки - Ивье, км 77,832 - км 79,250».</w:t>
            </w:r>
          </w:p>
        </w:tc>
        <w:tc>
          <w:tcPr>
            <w:tcW w:w="5100" w:type="dxa"/>
            <w:shd w:val="clear" w:fill="fdf5e8"/>
          </w:tcPr>
          <w:p>
            <w:pPr>
              <w:ind w:left="113.47199999999999" w:right="113.47199999999999"/>
              <w:spacing w:before="120" w:after="120"/>
            </w:pPr>
            <w:r>
              <w:rPr/>
              <w:t xml:space="preserve">995 т,</w:t>
            </w:r>
            <w:br/>
            <w:r>
              <w:rPr/>
              <w:t xml:space="preserve">209,152.98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Р-11 Поречаны - Новогрудок - Несвиж, км 67,700 - км 68,907».</w:t>
            </w:r>
          </w:p>
        </w:tc>
        <w:tc>
          <w:tcPr>
            <w:tcW w:w="5100" w:type="dxa"/>
            <w:shd w:val="clear" w:fill="fdf5e8"/>
          </w:tcPr>
          <w:p>
            <w:pPr>
              <w:ind w:left="113.47199999999999" w:right="113.47199999999999"/>
              <w:spacing w:before="120" w:after="120"/>
            </w:pPr>
            <w:r>
              <w:rPr/>
              <w:t xml:space="preserve">821 т,</w:t>
            </w:r>
            <w:br/>
            <w:r>
              <w:rPr/>
              <w:t xml:space="preserve">172,410.00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Р-11 Поречаны - Новогрудок - Несвиж, км 67,700 - км 68,907».</w:t>
            </w:r>
          </w:p>
        </w:tc>
        <w:tc>
          <w:tcPr>
            <w:tcW w:w="5100" w:type="dxa"/>
            <w:shd w:val="clear" w:fill="fdf5e8"/>
          </w:tcPr>
          <w:p>
            <w:pPr>
              <w:ind w:left="113.47199999999999" w:right="113.47199999999999"/>
              <w:spacing w:before="120" w:after="120"/>
            </w:pPr>
            <w:r>
              <w:rPr/>
              <w:t xml:space="preserve">3 557 т,</w:t>
            </w:r>
            <w:br/>
            <w:r>
              <w:rPr/>
              <w:t xml:space="preserve">747,695.63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Асфальтобетонная смесь ЩМБг20-II/2,3 на объект текущего ремонта «Автомобильная дорога Автомобильная дорога Р-63 Борисов - Вилейка - Ошмяны, км 165,928 - км 167,500».</w:t>
            </w:r>
          </w:p>
        </w:tc>
        <w:tc>
          <w:tcPr>
            <w:tcW w:w="5100" w:type="dxa"/>
            <w:shd w:val="clear" w:fill="fdf5e8"/>
          </w:tcPr>
          <w:p>
            <w:pPr>
              <w:ind w:left="113.47199999999999" w:right="113.47199999999999"/>
              <w:spacing w:before="120" w:after="120"/>
            </w:pPr>
            <w:r>
              <w:rPr/>
              <w:t xml:space="preserve">1 483 т,</w:t>
            </w:r>
            <w:br/>
            <w:r>
              <w:rPr/>
              <w:t xml:space="preserve">311,732.53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осуществляется с 7-00 до 17-00 транспортом Покупателя и за его счет. Получателем товара являются филиалы предприятия (ДЭУ №51, ДЭУ №54, ДЭУ №56, ДЭУ №57) по своей доверенности.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23.99.13.200</w:t>
            </w:r>
          </w:p>
        </w:tc>
      </w:tr>
    </w:tbl>
    <w:p/>
    <w:p>
      <w:pPr>
        <w:ind w:left="113.47199999999999" w:right="113.47199999999999"/>
        <w:spacing w:before="120" w:after="120"/>
      </w:pPr>
      <w:r>
        <w:rPr>
          <w:b w:val="1"/>
          <w:bCs w:val="1"/>
        </w:rPr>
        <w:t xml:space="preserve">Процедура закупки № 2024-1135228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Олехнович Светлана Николаевна, +375174 26 00 73, 26 03 07, uptk_sps@tut.by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технологического оборудования для производства сухой кормовой барды  (с разработкой детального инжиниринга)</w:t>
            </w:r>
          </w:p>
        </w:tc>
        <w:tc>
          <w:tcPr>
            <w:tcW w:w="5100" w:type="dxa"/>
            <w:shd w:val="clear" w:fill="fdf5e8"/>
          </w:tcPr>
          <w:p>
            <w:pPr>
              <w:ind w:left="113.47199999999999" w:right="113.47199999999999"/>
              <w:spacing w:before="120" w:after="120"/>
            </w:pPr>
            <w:r>
              <w:rPr/>
              <w:t xml:space="preserve">1 компл.,</w:t>
            </w:r>
            <w:br/>
            <w:r>
              <w:rPr/>
              <w:t xml:space="preserve">10,960,918.20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28.29.60</w:t>
            </w:r>
          </w:p>
        </w:tc>
      </w:tr>
    </w:tbl>
    <w:p/>
    <w:p>
      <w:pPr>
        <w:ind w:left="113.47199999999999" w:right="113.47199999999999"/>
        <w:spacing w:before="120" w:after="120"/>
      </w:pPr>
      <w:r>
        <w:rPr>
          <w:b w:val="1"/>
          <w:bCs w:val="1"/>
        </w:rPr>
        <w:t xml:space="preserve">Процедура закупки № 2024-1138135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по строительству объектов «под ключ»: Строительство многоквартирного жилого дома по ПДП №2.3 с инженерными сетями и благоустройством в микрорайоне №22 г. Солигорска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 г. Солигорск, 223710, ул. Л. Комсомола, 24-1
</w:t>
            </w:r>
            <w:br/>
            <w:r>
              <w:rPr/>
              <w:t xml:space="preserve">  600052863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Шехова Светлана Павловна, +375 17 423 64 88, sol_uks@tut.by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Заявки принимаются по факсу 23-66-43 или эл.почте - sol_uks@tut.by; оформляются на бланке предприятия с указанием предмета переговоров, объекта строительства, адреса электронной почты участника, контактного лица и номером его тел./факса.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строительству объектов «под ключ»: Строительство многоквартирного жилого дома по ПДП №2.3 с инженерными сетями и благоустройством в микрорайоне №22 г. Солигорска</w:t>
            </w:r>
          </w:p>
        </w:tc>
        <w:tc>
          <w:tcPr>
            <w:tcW w:w="5100" w:type="dxa"/>
            <w:shd w:val="clear" w:fill="fdf5e8"/>
          </w:tcPr>
          <w:p>
            <w:pPr>
              <w:ind w:left="113.47199999999999" w:right="113.47199999999999"/>
              <w:spacing w:before="120" w:after="120"/>
            </w:pPr>
            <w:r>
              <w:rPr/>
              <w:t xml:space="preserve">1 объект(а,ов),</w:t>
            </w:r>
            <w:br/>
            <w:r>
              <w:rPr/>
              <w:t xml:space="preserve">10,833,938.00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г.Солигорск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2024-1138200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подрядчика на выполнение работ по объектам строительства: «Реконструкция сетей хозяйственно-бытовой канализации в квартале ул. Я. Коласа - пер. Я. Коласа - ул. Дорошевича в г. Минске», «Реконструкция сетей хозяйственно-бытовой канализации в квартале ул.Ленина-ул.Интернациональная в г.Минске» (1 очередь строительства), «Реконструкция сетей хозяйственно-бытовой канализации в квартале ул. Ленина - ул. Интернациональная в г. Минске» (2 очередь строительства)» в интересах УП «Минскводоканал», ПС198-04/241.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+375 17 224 29 91
</w:t>
            </w:r>
            <w:br/>
            <w:r>
              <w:rPr/>
              <w:t xml:space="preserve"> tender@minsk.gov.by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Коротченя Алевтина Анатольевна, тел: +375 17 224 13 79, факс: + 375 17 224 86 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Уважаемые потенциальные участники!
</w:t>
            </w:r>
            <w:br/>
            <w:r>
              <w:rPr/>
              <w:t xml:space="preserve">
</w:t>
            </w:r>
            <w:br/>
            <w:r>
              <w:rPr/>
              <w:t xml:space="preserve">Документация для проведения переговоров предоставляется всем претендентам бесплатно после оформления официальной заявки (в произвольной форме), которую необходимо отправить на наш факс по номеру тел.: 224 86 35 или на нашу электронную почту:smtender@minsk.gov.by. В заявках просим указывать, что Вам необходимо предоставить документацию.
</w:t>
            </w:r>
            <w:br/>
            <w:r>
              <w:rPr/>
              <w:t xml:space="preserve">Участие в самой процедуре закупки платное. Для того, 
</w:t>
            </w:r>
            <w:br/>
            <w:r>
              <w:rPr/>
              <w:t xml:space="preserve">чтобы принять в ней участие, Вам необходимо заключить 
</w:t>
            </w:r>
            <w:br/>
            <w:r>
              <w:rPr/>
              <w:t xml:space="preserve">с КУП «Тендерный центр Мингорисполкома» договор на участие в процедуре закупки и произвести по нему оплату наших услуг. Для этого 
</w:t>
            </w:r>
            <w:br/>
            <w:r>
              <w:rPr/>
              <w:t xml:space="preserve">Вам следует связаться с нашим специалистом по тел.: 224 13 79 
</w:t>
            </w:r>
            <w:br/>
            <w:r>
              <w:rPr/>
              <w:t xml:space="preserve">и сообщить о своем намерении принять участие в конкретной процедуре закупки.Наш специалист отправит на указанный Вами адрес электронной почты договор и счет.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подрядчика на выполнение работ по объектам строительства: «Реконструкция сетей хозяйственно-бытовой канализации в квартале ул. Я. Коласа - пер. Я. Коласа - ул. Дорошевича в г. Минске», «Реконструкция сетей хозяйственно-бытовой канализации в квартале ул.Ленина-ул.Интернациональная в г.Минске» (1 очередь строительства), «Реконструкция сетей хозяйственно-бытовой канализации в квартале ул. Ленина - ул. Интернациональная в г. Минске» (2 очередь строительства)» в интересах УП «Минскводоканал», ПС198-04/241.</w:t>
            </w:r>
          </w:p>
        </w:tc>
        <w:tc>
          <w:tcPr>
            <w:tcW w:w="5100" w:type="dxa"/>
            <w:shd w:val="clear" w:fill="fdf5e8"/>
          </w:tcPr>
          <w:p>
            <w:pPr>
              <w:ind w:left="113.47199999999999" w:right="113.47199999999999"/>
              <w:spacing w:before="120" w:after="120"/>
            </w:pPr>
            <w:r>
              <w:rPr/>
              <w:t xml:space="preserve">1 объект(а,ов),</w:t>
            </w:r>
            <w:br/>
            <w:r>
              <w:rPr/>
              <w:t xml:space="preserve">5,918,680.00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42.21.12.000</w:t>
            </w:r>
          </w:p>
        </w:tc>
      </w:tr>
    </w:tbl>
    <w:p/>
    <w:p>
      <w:pPr>
        <w:ind w:left="113.47199999999999" w:right="113.47199999999999"/>
        <w:spacing w:before="120" w:after="120"/>
      </w:pPr>
      <w:r>
        <w:rPr>
          <w:b w:val="1"/>
          <w:bCs w:val="1"/>
        </w:rPr>
        <w:t xml:space="preserve">Процедура закупки № 2024-1137423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разработку грунта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"Оршанский строительный трест № 18"
</w:t>
            </w:r>
            <w:br/>
            <w:r>
              <w:rPr/>
              <w:t xml:space="preserve">Республика Беларусь, Витебская обл., г. Орша, 211391, ул. Льва Толстого, 4
</w:t>
            </w:r>
            <w:br/>
            <w:r>
              <w:rPr/>
              <w:t xml:space="preserve">(0216) 51-17-10
</w:t>
            </w:r>
            <w:br/>
            <w:r>
              <w:rPr/>
              <w:t xml:space="preserve"> trest18_orsha2@mail.ru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Карманова Данута Юрьевна, тел: +375 216 51 18 62, факс: +375 216 51 18 62
</w:t>
            </w:r>
            <w:br/>
            <w:r>
              <w:rPr/>
              <w:t xml:space="preserve">trest18_orsha2@mail.ru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ОАО ”Оршанский стройтрест № 18“ вправе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разработку грунта с погрузкой и перевозкой до 13км для строительства объекта: «Инженерно-транспортная инфраструктура квартала индивидуальной жилой застройки «Щетинка» в г.Барань Оршанского района» (сети НВК, связи и благоустройства)</w:t>
            </w:r>
          </w:p>
        </w:tc>
        <w:tc>
          <w:tcPr>
            <w:tcW w:w="5100" w:type="dxa"/>
            <w:shd w:val="clear" w:fill="fdf5e8"/>
          </w:tcPr>
          <w:p>
            <w:pPr>
              <w:ind w:left="113.47199999999999" w:right="113.47199999999999"/>
              <w:spacing w:before="120" w:after="120"/>
            </w:pPr>
            <w:r>
              <w:rPr/>
              <w:t xml:space="preserve">1 раб.,</w:t>
            </w:r>
            <w:br/>
            <w:r>
              <w:rPr/>
              <w:t xml:space="preserve">4,731,315.95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Оршанский район, г.Барань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43.12.12</w:t>
            </w:r>
          </w:p>
        </w:tc>
      </w:tr>
    </w:tbl>
    <w:p/>
    <w:p>
      <w:pPr>
        <w:ind w:left="113.47199999999999" w:right="113.47199999999999"/>
        <w:spacing w:before="120" w:after="120"/>
      </w:pPr>
      <w:r>
        <w:rPr>
          <w:b w:val="1"/>
          <w:bCs w:val="1"/>
        </w:rPr>
        <w:t xml:space="preserve">Процедура закупки № 2024-1136057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общестроительных работ по футеровке полов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"Химремонт"
</w:t>
            </w:r>
            <w:br/>
            <w:r>
              <w:rPr/>
              <w:t xml:space="preserve">Республика Беларусь, Гомельская обл., Гомель, 246012, ул.Химзаводская,4
</w:t>
            </w:r>
            <w:br/>
            <w:r>
              <w:rPr/>
              <w:t xml:space="preserve">+375232231269
</w:t>
            </w:r>
            <w:br/>
            <w:r>
              <w:rPr/>
              <w:t xml:space="preserve"> info@himrem.by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Миладовская Наталья Адамовна, тел: +375 232 21-37-68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ссылка на чертежи: https://cloud.mail.ru/public/msDr/aghhwonWs</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общестроительных работ по футеровке полов на объекте «Реконструкция зданий и сооружений цеха сложно-смешанных минеральных удобрений по ул. Химзаводская, 5 г. Гомель»</w:t>
            </w:r>
          </w:p>
        </w:tc>
        <w:tc>
          <w:tcPr>
            <w:tcW w:w="5100" w:type="dxa"/>
            <w:shd w:val="clear" w:fill="fdf5e8"/>
          </w:tcPr>
          <w:p>
            <w:pPr>
              <w:ind w:left="113.47199999999999" w:right="113.47199999999999"/>
              <w:spacing w:before="120" w:after="120"/>
            </w:pPr>
            <w:r>
              <w:rPr/>
              <w:t xml:space="preserve">1 объект(а,ов),</w:t>
            </w:r>
            <w:br/>
            <w:r>
              <w:rPr/>
              <w:t xml:space="preserve">4,297,540.79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 территория ОАО "Гомельский химический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2024-1137658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Подрядчика для выполнения СМР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+375 17 228-10-12
</w:t>
            </w:r>
            <w:br/>
            <w:r>
              <w:rPr/>
              <w:t xml:space="preserve"> medic@belmedpreparaty.com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Таболич Наталья Аркадьевна, тел: +375 17 357-94-29, факс: +375 17 357-94-29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выполнение строительно-монтажных работ на объекте: «Создание современного автоматизированного производства противоопухолевых лекарственных средств в форме лиофильно высушенных порошков, концентратов и растворов для инъекций по адресу: г. Минск, пер. Фабрициуса, 3/14»</w:t>
            </w:r>
          </w:p>
        </w:tc>
        <w:tc>
          <w:tcPr>
            <w:tcW w:w="5100" w:type="dxa"/>
            <w:shd w:val="clear" w:fill="fdf5e8"/>
          </w:tcPr>
          <w:p>
            <w:pPr>
              <w:ind w:left="113.47199999999999" w:right="113.47199999999999"/>
              <w:spacing w:before="120" w:after="120"/>
            </w:pPr>
            <w:r>
              <w:rPr/>
              <w:t xml:space="preserve">1 объект(а,ов),</w:t>
            </w:r>
            <w:br/>
            <w:r>
              <w:rPr/>
              <w:t xml:space="preserve">9,962,826.00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пер. Фабрициуса, 3/14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2024-1137100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системы молниезащиты и ливневой канализации с заменой кровли здания производственных цехов по ул. Славинского, 4/2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 Азот"
</w:t>
            </w:r>
            <w:br/>
            <w:r>
              <w:rPr/>
              <w:t xml:space="preserve">Республика Беларусь, Гродненская обл., Гродно, 230013, пр-т Космонавтов, 100
</w:t>
            </w:r>
            <w:br/>
            <w:r>
              <w:rPr/>
              <w:t xml:space="preserve">+ 375 152 79 55 15
</w:t>
            </w:r>
            <w:br/>
            <w:r>
              <w:rPr/>
              <w:t xml:space="preserve"> ko@azot.com.by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Коханый Антон Васильевич 80152 79 44 54 ko.stroy@azot.com.by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&amp;quot;Реконструкция системы молниезащиты и ливневой канализации с заменой кровли здания производственных цехов по ул. Славинского, 4/2 в г. Гродно&amp;quot;</w:t>
            </w:r>
          </w:p>
        </w:tc>
        <w:tc>
          <w:tcPr>
            <w:tcW w:w="5100" w:type="dxa"/>
            <w:shd w:val="clear" w:fill="fdf5e8"/>
          </w:tcPr>
          <w:p>
            <w:pPr>
              <w:ind w:left="113.47199999999999" w:right="113.47199999999999"/>
              <w:spacing w:before="120" w:after="120"/>
            </w:pPr>
            <w:r>
              <w:rPr/>
              <w:t xml:space="preserve">1 раб.,</w:t>
            </w:r>
            <w:br/>
            <w:r>
              <w:rPr/>
              <w:t xml:space="preserve">9,558,683.00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2024-1137138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 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+375 212 679542,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запросом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Жилой дом КПД</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После размещения (публикации) извещения лица, желающие принять участие в закупке, направляют организатору сообщение (заявку) в письменной форме по факсу, нарочным либо по электронной почте, о своем согласии на участие в закупке в том числе содержащие сведения о представлении организатором (Заказчиком) конкурсной документации. 
</w:t>
            </w:r>
            <w:br/>
            <w:r>
              <w:rPr/>
              <w:t xml:space="preserve">- Организатор (Заказчик) предоставляет участнику, документацию в электронном виде, не позднее двух рабочих дней после выполнения участником условий ее приобретения (получения).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08.04.2024 одним из способов:
</w:t>
            </w:r>
            <w:br/>
            <w:r>
              <w:rPr/>
              <w:t xml:space="preserve">- по почте, либо нарочно по адресу: 
</w:t>
            </w:r>
            <w:br/>
            <w:r>
              <w:rPr/>
              <w:t xml:space="preserve">210010, г. Витебск, ул. Гоголя,2; или 
</w:t>
            </w:r>
            <w:br/>
            <w:r>
              <w:rPr/>
              <w:t xml:space="preserve">- на электронную почту: vitobluks@gmail.com
</w:t>
            </w:r>
            <w:br/>
            <w:r>
              <w:rPr/>
              <w:t xml:space="preserve">(с пометкой закупки- Каминской И.В)
</w:t>
            </w:r>
            <w:br/>
            <w:r>
              <w:rPr/>
              <w:t xml:space="preserve">Предложение  должно быть представлено в запечатанном конверте (1-экз. оригинал на бумажном носителе) или экземпляр в электронном виде на электронную почту: vitobluks@gmail.com
</w:t>
            </w:r>
            <w:br/>
            <w:r>
              <w:rPr/>
              <w:t xml:space="preserve">(с пометкой закупки- Каминской И.В)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 6»</w:t>
            </w:r>
          </w:p>
        </w:tc>
        <w:tc>
          <w:tcPr>
            <w:tcW w:w="5100" w:type="dxa"/>
            <w:shd w:val="clear" w:fill="fdf5e8"/>
          </w:tcPr>
          <w:p>
            <w:pPr>
              <w:ind w:left="113.47199999999999" w:right="113.47199999999999"/>
              <w:spacing w:before="120" w:after="120"/>
            </w:pPr>
            <w:r>
              <w:rPr/>
              <w:t xml:space="preserve">1 объект(а,ов),</w:t>
            </w:r>
            <w:br/>
            <w:r>
              <w:rPr/>
              <w:t xml:space="preserve">18,192,698.01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Витебск, ул. Гоголя,2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объектов связи по Минской области (строительство телефонной канализации, прокладка ВОК и парного кабеля, строительство сетей PON. MSAN. DSLAM. станционных сооружений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Тел. (017) 500 11 44
</w:t>
            </w:r>
            <w:br/>
            <w:r>
              <w:rPr/>
              <w:t xml:space="preserve"> Priemnaya@minsk.beltelecom.by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Новаковская Елена Ивановна, тел: +375 17 500 14 40,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заказчик имеет право на отказ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объектов связи 2024г.</w:t>
            </w:r>
          </w:p>
        </w:tc>
        <w:tc>
          <w:tcPr>
            <w:tcW w:w="5100" w:type="dxa"/>
            <w:shd w:val="clear" w:fill="fdf5e8"/>
          </w:tcPr>
          <w:p>
            <w:pPr>
              <w:ind w:left="113.47199999999999" w:right="113.47199999999999"/>
              <w:spacing w:before="120" w:after="120"/>
            </w:pPr>
            <w:r>
              <w:rPr/>
              <w:t xml:space="preserve">14 объект(а,ов),</w:t>
            </w:r>
            <w:br/>
            <w:r>
              <w:rPr/>
              <w:t xml:space="preserve">3,283,227.01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b w:val="1"/>
          <w:bCs w:val="1"/>
        </w:rPr>
        <w:t xml:space="preserve">Процедура закупки № 2024-1138152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коммерческих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работ по устройству сетей канализации и проколов на объекте «Реконструкция проспекта Ленина в г.Жодино». 1 очередь – устройство центрального коллектора дождевой (ливневой) канализации.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закупки - ведущий инженер отдела строительства Аверченко Никита Андреевич, +375 17 368 80 66; + 375 44 782 88 90.
</w:t>
            </w:r>
            <w:br/>
            <w:r>
              <w:rPr/>
              <w:t xml:space="preserve">по вопросам проведения закупки - заместитель начальника управления материально-технического обеспечения и закупок Кожало Андрей Николаевич, +375 17 367 70 65; А1 +375 44 585 69 04.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запросе коммерческих предложений допускаются юридические лица, независимо от государственной принадлежности и формы собственности.
       Участниками процедуры закупки не могут выступать:
-эксперт или экспертная организация в процедуре закупки, привлекавшиеся к ее организации либо проведению для консультаций и (или) получения заключения по рассмотрению, оценке и сравнению предложений;
-юридическое лицо и (или) индивидуальный предприниматель, работники (работник) которых оказывали услуги по организации проводимой процедуры закупки;
 -организатор проводимых процедур закупок товаров (работ, услуг) при строительстве;
 -учредитель, участник, собственник имущества организатора процедур закупок товаров (работ, услуг) при строительстве;
-юридическое лицо, находящееся в процессе реорганизации, за исключением юридического лица, к которому присоединяется другое юридическое лицо;
-юридическое лицо (индивидуальный предприниматель), находящееся (находящийся) в процессе ликвидации (в стадии прекращения деятельности), в том числе признанное (признанный) в установленном порядке экономически несостоятельным (банкротом), за исключением юридического лица, находящегося в процедуре санации;
-лицо, включенное в список поставщиков (подрядчиков, исполнителей), временно не допускаемых к участию в процедурах закупок товаров (работ, услуг) при строительстве;
      -лицо, включенное в реестр поставщиков (подрядчиков, исполнителей), временно не допускаемых к закупкам товаров (работ, услуг) при строительстве.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Сопроводительное письмо (на фирменном бланке). В письме подтверждается согласие претендента на принятие условий, выдвигаемых Заказчиком, и согласие участника на подписание проекта договора в редакции Заказчика, а также указывается общая сумма контракта (с учетом НДС, транс-портных расходов, налогов, пошлин, и т.д.), условия оплаты, сроки выполнения работ, место выполнения работ;
1.1. полное обоснование и расчет стоимости выполнения работ;
1.2. график производства работ по видам работ с указанием объемов;
1.3. график платежей.
2. Сведения об отсутствии у участника задолженности по уплате налогов, сборов (пошлин), пеней, (не ранее, чем на 1-е число месяца, предшествующего месяцу подачи предложения (в форме заявления).
3. Справка из обслуживающего банка о состоянии текущих счетов (не ранее, чем на 1-е число месяца, предшествующего месяцу подачи предложения). 
4. Свидетельство о государственной регистрации организации - участника (заверенная оригинальной печатью участника копия);
5.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6. Наличие аттестата соответствия дающего право осуществлять деятельность по предмету заказа, выданного в случаях и порядке, установленных законодательством;
7. Подтверждение наличия работников инженерной организации, привлекаемых для выполнения предмета заказа, и их профессионально-квалификационный состав (с указанием времени работы инженером или в инженерной организации и их специализации, наличия квалификационного аттестата, выданного в установленном порядке, если такой аттестат требуется в соответствии с законодательством);
8. Наличие у участника опыта в выполнении аналогичных работ, сопоставимых по виду и объему (список договоров с указанием периода их дей-ствия, Заказчика, цен, сроков и объемов выполне-ния работ, оказания услуг, относящихся к предмету закупки (не менее 3-х).
9. Деловая репутация участника (отзывы заказчиков о качестве и соблюдении сроков выполнения работ, относящихся к предмету закупки);
10. Сведения об изменениях, вносимых в наименование участника, правопреемстве (в виде заявления).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документация, в том числе ПСД, сметы и расчеты размещены в приглашении на сайте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получены заказчиком по адресу: 220030, г. Минск, пл. Свободы, 13, кабинет №10 не позднее 9-00 12.04.2024 г.
</w:t>
            </w:r>
            <w:br/>
            <w:r>
              <w:rPr/>
              <w:t xml:space="preserve">Предложение составляется участником на белорусском или русском языках.
</w:t>
            </w:r>
            <w:br/>
            <w:r>
              <w:rPr/>
              <w:t xml:space="preserve">Предложение участника предоставляется на бумажном носителе в одном экземпляре (оригинал), оформленном в соответствии с настоящей документацией, по почте, курьером или непосредственно представителем участника, в запечатанном конверте с пометкой: «Коммерческое предложение по выбору субподрядной организации для выполнения работ по устройству сетей канализации и проколов на объекте «Реконструкция проспекта Ленина в г.Жодино». 1 очередь – устройство центрального коллектора дождевой (лив-невой) канализации. Лот №__. ». Не вскрывать до 11:00 12.04.2024г.
</w:t>
            </w:r>
            <w:br/>
            <w:r>
              <w:rPr/>
              <w:t xml:space="preserve">Документы должны быть прошиты, все страницы предложения должны быть пронумерованы.
</w:t>
            </w:r>
            <w:br/>
            <w:r>
              <w:rPr/>
              <w:t xml:space="preserve">Каждый документ, кроме нотариально заверенного, должен быть подписан руководителем участника или уполномоченным им лицом и скреплен оригинальной печатью участника, кроме индивидуальных предпринимателей, выступающих в качестве участника и не имеющих печати.
</w:t>
            </w:r>
            <w:br/>
            <w:r>
              <w:rPr/>
              <w:t xml:space="preserve">Исправления, внесенные поверх текста или на стертые участки текста, будут считаться действительными только в том случае, если эти исправления будут заверены оригинальной подписью лица, подписавшего предложение.
</w:t>
            </w:r>
            <w:br/>
            <w:r>
              <w:rPr/>
              <w:t xml:space="preserve">Каждый участник вправе подать только одно предложение.
</w:t>
            </w:r>
            <w:br/>
            <w:r>
              <w:rPr/>
              <w:t xml:space="preserve">Предложения участников регистрируются заказчиком в порядке их поступления с указанием даты и времени.
</w:t>
            </w:r>
            <w:br/>
            <w:r>
              <w:rPr/>
              <w:t xml:space="preserve">Конверты, не запечатанные и не оформленные в соответствии с требованиями настоящего пункта, заказчик имеет право не принимать.
</w:t>
            </w:r>
            <w:br/>
            <w:r>
              <w:rPr/>
              <w:t xml:space="preserve">Предложения, не оформленные в соответствии с требованиями настоящего пункта, заказчиком могут быть отклонены.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Устройство проколов</w:t>
            </w:r>
          </w:p>
        </w:tc>
        <w:tc>
          <w:tcPr>
            <w:tcW w:w="5100" w:type="dxa"/>
            <w:shd w:val="clear" w:fill="fdf5e8"/>
          </w:tcPr>
          <w:p>
            <w:pPr>
              <w:ind w:left="113.47199999999999" w:right="113.47199999999999"/>
              <w:spacing w:before="120" w:after="120"/>
            </w:pPr>
            <w:r>
              <w:rPr/>
              <w:t xml:space="preserve">1 раб.,</w:t>
            </w:r>
            <w:br/>
            <w:r>
              <w:rPr/>
              <w:t xml:space="preserve">768,007.71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г.Жодино, проспект Ленина.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Устройство проколов</w:t>
            </w:r>
          </w:p>
        </w:tc>
        <w:tc>
          <w:tcPr>
            <w:tcW w:w="5100" w:type="dxa"/>
            <w:shd w:val="clear" w:fill="fdf5e8"/>
          </w:tcPr>
          <w:p>
            <w:pPr>
              <w:ind w:left="113.47199999999999" w:right="113.47199999999999"/>
              <w:spacing w:before="120" w:after="120"/>
            </w:pPr>
            <w:r>
              <w:rPr/>
              <w:t xml:space="preserve">1 раб.,</w:t>
            </w:r>
            <w:br/>
            <w:r>
              <w:rPr/>
              <w:t xml:space="preserve">1,092,720.11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г.Жодино, проспект Ленина.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Устройство сетей канализации и проколов</w:t>
            </w:r>
          </w:p>
        </w:tc>
        <w:tc>
          <w:tcPr>
            <w:tcW w:w="5100" w:type="dxa"/>
            <w:shd w:val="clear" w:fill="fdf5e8"/>
          </w:tcPr>
          <w:p>
            <w:pPr>
              <w:ind w:left="113.47199999999999" w:right="113.47199999999999"/>
              <w:spacing w:before="120" w:after="120"/>
            </w:pPr>
            <w:r>
              <w:rPr/>
              <w:t xml:space="preserve">1 раб.,</w:t>
            </w:r>
            <w:br/>
            <w:r>
              <w:rPr/>
              <w:t xml:space="preserve">3,279,283.41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г.Жодино, проспект Ленина.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2024-1138181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Песецкий Дмитрий Мечиславович, тел: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5,306,808.98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«Строительство жилого района с инженерно-транспортной инфраструктурой и объектами социально-гарантируемого обслуживания населения в д. Боровая и д. Копище Боровлянкого сельсовета Минского района Минской области. Микрорайон № 7.29 очередь строительства. Жилой дом № 7.29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43.99.60</w:t>
            </w:r>
          </w:p>
        </w:tc>
      </w:tr>
    </w:tbl>
    <w:p/>
    <w:p>
      <w:pPr>
        <w:ind w:left="113.47199999999999" w:right="113.47199999999999"/>
        <w:spacing w:before="120" w:after="120"/>
      </w:pPr>
      <w:r>
        <w:rPr>
          <w:b w:val="1"/>
          <w:bCs w:val="1"/>
        </w:rPr>
        <w:t xml:space="preserve">Процедура закупки № 2024-1138221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из одного источника (изучение конъюнктуры рынка)"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 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+375 212 679542,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Жилой дом КПД</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После размещения (публикации) извещения лица, желающие принять участие в закупке, направляют организатору сообщение (заявку) в письменной форме по факсу, нарочным либо по электронной почте, о своем согласии на участие в закупке в том числе содержащие сведения о представлении организатором (Заказчиком) конкурсной документации. 
</w:t>
            </w:r>
            <w:br/>
            <w:r>
              <w:rPr/>
              <w:t xml:space="preserve">- Организатор (Заказчик) предоставляет участнику, документацию в электронном виде, не позднее двух рабочих дней после выполнения участником условий ее приобретения (получения).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Сведения предоставляются в срок до 17-00  10.04.2024 одним из способов:
</w:t>
            </w:r>
            <w:br/>
            <w:r>
              <w:rPr/>
              <w:t xml:space="preserve">- по почте, либо нарочно по адресу: 
</w:t>
            </w:r>
            <w:br/>
            <w:r>
              <w:rPr/>
              <w:t xml:space="preserve">210010, г. Витебск, ул. Гоголя,2; или 
</w:t>
            </w:r>
            <w:br/>
            <w:r>
              <w:rPr/>
              <w:t xml:space="preserve">- на электронную почту: vitobluks@gmail.com
</w:t>
            </w:r>
            <w:br/>
            <w:r>
              <w:rPr/>
              <w:t xml:space="preserve">(с пометкой закупки- Каминской И.В)
</w:t>
            </w:r>
            <w:br/>
            <w:r>
              <w:rPr/>
              <w:t xml:space="preserve">Предложение  должно быть представлено в запечатанном конверте (1-экз. оригинал на бумажном носителе)и  или экземпляр в электронном виде на электронную почту: vitobluks@gmail.com
</w:t>
            </w:r>
            <w:br/>
            <w:r>
              <w:rPr/>
              <w:t xml:space="preserve">(с пометкой закупки- Каминской И.В)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 9»</w:t>
            </w:r>
          </w:p>
        </w:tc>
        <w:tc>
          <w:tcPr>
            <w:tcW w:w="5100" w:type="dxa"/>
            <w:shd w:val="clear" w:fill="fdf5e8"/>
          </w:tcPr>
          <w:p>
            <w:pPr>
              <w:ind w:left="113.47199999999999" w:right="113.47199999999999"/>
              <w:spacing w:before="120" w:after="120"/>
            </w:pPr>
            <w:r>
              <w:rPr/>
              <w:t xml:space="preserve">1 объект(а,ов),</w:t>
            </w:r>
            <w:br/>
            <w:r>
              <w:rPr/>
              <w:t xml:space="preserve">16,308,023.11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210010, г.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2024-1138539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субподрядчика для выполнения капитального ремонта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Мельник Руслан Николаевич, тел: +375 17 209 87 17, факс: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11.04.2024 в 15:00 по адресу г. Минск, 220036, ул. Р. Люксембург, 205, ОАО "МАПИД".</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полного комплекса работ на объекте «Капитальный ремонт жилого дома №4 по ул.Азизова в г.Минске»</w:t>
            </w:r>
          </w:p>
        </w:tc>
        <w:tc>
          <w:tcPr>
            <w:tcW w:w="5100" w:type="dxa"/>
            <w:shd w:val="clear" w:fill="fdf5e8"/>
          </w:tcPr>
          <w:p>
            <w:pPr>
              <w:ind w:left="113.47199999999999" w:right="113.47199999999999"/>
              <w:spacing w:before="120" w:after="120"/>
            </w:pPr>
            <w:r>
              <w:rPr/>
              <w:t xml:space="preserve">1 объект(а,ов),</w:t>
            </w:r>
            <w:br/>
            <w:r>
              <w:rPr/>
              <w:t xml:space="preserve">1,161,368.03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«Капитальный ремонт жилого дома №4 по ул.Азизова в г.Минске»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полного комплекса работ на объекте «Капитальный ремонт жилого дома №33 по ул.Каховской в г.Минске»</w:t>
            </w:r>
          </w:p>
        </w:tc>
        <w:tc>
          <w:tcPr>
            <w:tcW w:w="5100" w:type="dxa"/>
            <w:shd w:val="clear" w:fill="fdf5e8"/>
          </w:tcPr>
          <w:p>
            <w:pPr>
              <w:ind w:left="113.47199999999999" w:right="113.47199999999999"/>
              <w:spacing w:before="120" w:after="120"/>
            </w:pPr>
            <w:r>
              <w:rPr/>
              <w:t xml:space="preserve">1 объект(а,ов),</w:t>
            </w:r>
            <w:br/>
            <w:r>
              <w:rPr/>
              <w:t xml:space="preserve">1,220,840.12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«Капитальный ремонт жилого дома №33 по ул.Каховской в г.Минске»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полного комплекса работ на объекте «Капитальный ремонт жилого дома №35 по ул.Каховской в г.Минске»</w:t>
            </w:r>
          </w:p>
        </w:tc>
        <w:tc>
          <w:tcPr>
            <w:tcW w:w="5100" w:type="dxa"/>
            <w:shd w:val="clear" w:fill="fdf5e8"/>
          </w:tcPr>
          <w:p>
            <w:pPr>
              <w:ind w:left="113.47199999999999" w:right="113.47199999999999"/>
              <w:spacing w:before="120" w:after="120"/>
            </w:pPr>
            <w:r>
              <w:rPr/>
              <w:t xml:space="preserve">1 объект(а,ов),</w:t>
            </w:r>
            <w:br/>
            <w:r>
              <w:rPr/>
              <w:t xml:space="preserve">1,145,867.23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«Капитальный ремонт жилого дома №35 по ул.Каховской в г.Минске»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2024-1137389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Теплоизоляционные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плит из пенополистирола теплоизоляционных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  100008115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Мельник Руслан Николаевич, +375 17 209 87 17, 7877341@mail.ru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размещена в конце объявления в виде прикрепленных файлов</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участника представляется в запечатанном конверте по адресу 220036, г. Минск, ул. Розы Люксембург, 205, ОАО "МАПИД", каб. № 17 (служба маркетинга и коммерческой деятельности).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плит из пенополистирола теплоизоляционных ППТ-20-Н-А-Р</w:t>
            </w:r>
          </w:p>
        </w:tc>
        <w:tc>
          <w:tcPr>
            <w:tcW w:w="5100" w:type="dxa"/>
            <w:shd w:val="clear" w:fill="fdf5e8"/>
          </w:tcPr>
          <w:p>
            <w:pPr>
              <w:ind w:left="113.47199999999999" w:right="113.47199999999999"/>
              <w:spacing w:before="120" w:after="120"/>
            </w:pPr>
            <w:r>
              <w:rPr/>
              <w:t xml:space="preserve">34 000 куб. м,</w:t>
            </w:r>
            <w:br/>
            <w:r>
              <w:rPr/>
              <w:t xml:space="preserve">5,902,400.00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завода КПД-1 ОАО «МАПИД» г. Минск, ул. Р. Люксембург, 205;
</w:t>
            </w:r>
            <w:br/>
            <w:r>
              <w:rPr/>
              <w:t xml:space="preserve">склад Производственного участка КПД-1 ОАО «МАПИД» г. Минск, пр. Пушкина,70;
</w:t>
            </w:r>
            <w:br/>
            <w:r>
              <w:rPr/>
              <w:t xml:space="preserve">склад СУ-246 ОАО «МАПИД» г. Минск, ул. Селицкого, 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22.21.41.200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2024-1131978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камня (щебня) гипсового для нужд ОАО "Белорусский цементный завод", ОАО "Кричевцементношифер" и ОАО "Красносельскстройматериалы"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и эксплуатации управления закупок и эксплуатации Германович Александра Александровна, тел. +375 17 374 47 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15.04.2024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46 800 т,</w:t>
            </w:r>
            <w:br/>
            <w:r>
              <w:rPr/>
              <w:t xml:space="preserve">1,667,390.40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Промгипсовая (РЖД);
</w:t>
            </w:r>
            <w:br/>
            <w:r>
              <w:rPr/>
              <w:t xml:space="preserve">справочно: грузополучатель ОАО «Кричевцементношифер», ж.д. станция Михеевичи,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45 000 т,</w:t>
            </w:r>
            <w:br/>
            <w:r>
              <w:rPr/>
              <w:t xml:space="preserve">1,515,240.00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Вадок (РЖД);
</w:t>
            </w:r>
            <w:br/>
            <w:r>
              <w:rPr/>
              <w:t xml:space="preserve">справочно: грузополучатель ОАО «Кричевцементношифер», ж.д. станция Михеевичи,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48 200 т,</w:t>
            </w:r>
            <w:br/>
            <w:r>
              <w:rPr/>
              <w:t xml:space="preserve">1,358,661.60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Глубокое-Новое (РЖД);
</w:t>
            </w:r>
            <w:br/>
            <w:r>
              <w:rPr/>
              <w:t xml:space="preserve">справочно: грузополучатель ОАО «Кричевцементношифер», ж.д. станция Михеевичи,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46 800 т,</w:t>
            </w:r>
            <w:br/>
            <w:r>
              <w:rPr/>
              <w:t xml:space="preserve">1,667,390.40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Промгипсовая, (РЖД);
</w:t>
            </w:r>
            <w:br/>
            <w:r>
              <w:rPr/>
              <w:t xml:space="preserve">справочно:грузополучатель ОАО «Красносельскстройматериалы», ж.д.станция Рось,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45 000 т,</w:t>
            </w:r>
            <w:br/>
            <w:r>
              <w:rPr/>
              <w:t xml:space="preserve">1,515,240.00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Вадок, (РЖД);
</w:t>
            </w:r>
            <w:br/>
            <w:r>
              <w:rPr/>
              <w:t xml:space="preserve">справочно: грузополучатель ОАО «Красносельскстройматериалы», ж.д.станция Рось,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19 200 т,</w:t>
            </w:r>
            <w:br/>
            <w:r>
              <w:rPr/>
              <w:t xml:space="preserve">541,209.60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Глубокое-Новое, (РЖД);
</w:t>
            </w:r>
            <w:br/>
            <w:r>
              <w:rPr/>
              <w:t xml:space="preserve">справочно: грузополучатель ОАО «Красносельскстройматериалы», ж.д.станция Рось,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62 400 т,</w:t>
            </w:r>
            <w:br/>
            <w:r>
              <w:rPr/>
              <w:t xml:space="preserve">2,223,187.20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Промгипсовая (РЖД);
</w:t>
            </w:r>
            <w:br/>
            <w:r>
              <w:rPr/>
              <w:t xml:space="preserve">справочно: грузополучатель ОАО «Белорусский цементный завод», ж.д. станция Предзаводская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60 000 т,</w:t>
            </w:r>
            <w:br/>
            <w:r>
              <w:rPr/>
              <w:t xml:space="preserve">2,020,320.00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Вадок (РЖД);
</w:t>
            </w:r>
            <w:br/>
            <w:r>
              <w:rPr/>
              <w:t xml:space="preserve">справочно: грузополучатель ОАО «Белорусский цементный завод»,ж.д.станция Предзаводская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Камень (щебень) гипсовый</w:t>
            </w:r>
          </w:p>
        </w:tc>
        <w:tc>
          <w:tcPr>
            <w:tcW w:w="5100" w:type="dxa"/>
            <w:shd w:val="clear" w:fill="fdf5e8"/>
          </w:tcPr>
          <w:p>
            <w:pPr>
              <w:ind w:left="113.47199999999999" w:right="113.47199999999999"/>
              <w:spacing w:before="120" w:after="120"/>
            </w:pPr>
            <w:r>
              <w:rPr/>
              <w:t xml:space="preserve">27 600 т,</w:t>
            </w:r>
            <w:br/>
            <w:r>
              <w:rPr/>
              <w:t xml:space="preserve">777,988.80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29.04.2024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FCA ж.д. станция Глубокое-Новое (РЖД);
</w:t>
            </w:r>
            <w:br/>
            <w:r>
              <w:rPr/>
              <w:t xml:space="preserve">справочно: грузополучатель ОАО «Белорусский цементный завод»,ж.д.станция. Предзаводская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08.11.20.300</w:t>
            </w:r>
          </w:p>
        </w:tc>
      </w:tr>
    </w:tbl>
    <w:p/>
    <w:p>
      <w:pPr>
        <w:ind w:left="113.47199999999999" w:right="113.47199999999999"/>
        <w:spacing w:before="120" w:after="120"/>
      </w:pPr>
      <w:r>
        <w:rPr>
          <w:b w:val="1"/>
          <w:bCs w:val="1"/>
        </w:rPr>
        <w:t xml:space="preserve">Процедура закупки № 2024-1137592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Отходы производства / вторсырье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Лом и отходы чугунные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ОМТС Ермоленко Дмитрий Николаевич. Тел./факс: +375 232 206050, +375 232 210053, e-mail: snabvrz@tut.by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 производители или их сбытовых организации (официальные торговые представители), кроме случаев, предусмотренных законодательством РБ и ЛПА ЗАО «Гомельский ВСЗ»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Подтверждаются участником, 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Поставка товара должна осуществляться партиями согласно заявкам заказчика в соответствии с планом производства в период времени май 2024 – май 2025г. Сроки и условия оплаты – согласно условиям договора в соответствии с принятым предложением победителя по результатам процедуры закупки. Предпочтительна отсрочка платежа 30 календарных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Порядок, место, дата окончания срока подготовки и подачи предложений на участие в процедуре закупки: конечный срок предоставления предложений до 09-00 часов «10» апреля 2024г. К конечному сроку предложение должно быть зарегистрировано в канцелярии. Предложения, полученные после 09-00 часов «10» апреля 2024г. будут считаться «запоздавшим» и будут возвращены участникам.
</w:t>
            </w:r>
            <w:br/>
            <w:r>
              <w:rPr/>
              <w:t xml:space="preserve">Предложения участников будут рассмотрены комиссией заказчика «10» апреля 2024г. в 11.00 по адресу г. Гомель, ул. Химакова,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Предметом закупки является поставка отходов и лома черных металлов: лома и отходов чугунных №1 ГОСТ 2787-2019 (лом и отходы чугунные №1, категории А, общего обозначения ЧА-17, общего кода 21-11, поставляемые по ГОСТ 2787-2019), дополнительное требование – размеры кусков, не более 330х330х330мм в количестве 4 000 т (код товара по единой Товарной номенклатуре внешнеэкономической деятельности Евразийского экономического союза - 7204) ,согласно техническим требованиям, представленных приложением 1.</w:t>
            </w:r>
          </w:p>
        </w:tc>
        <w:tc>
          <w:tcPr>
            <w:tcW w:w="5100" w:type="dxa"/>
            <w:shd w:val="clear" w:fill="fdf5e8"/>
          </w:tcPr>
          <w:p>
            <w:pPr>
              <w:ind w:left="113.47199999999999" w:right="113.47199999999999"/>
              <w:spacing w:before="120" w:after="120"/>
            </w:pPr>
            <w:r>
              <w:rPr/>
              <w:t xml:space="preserve">4 000 т,</w:t>
            </w:r>
            <w:br/>
            <w:r>
              <w:rPr/>
              <w:t xml:space="preserve">4,799,440.00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Предпочтительные условия поставки – автомобильным или железнодорожным транспортом Поставщика и за счет Поставщика. Место поставки продукции – РБ, г. Гомель, ул. Химакова,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24.10.11</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2024-1136790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преформы Bericap 38мм из сополимера полиэтилентерефталата для выдува ПЭТ-бутылки объемом 0,930л.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"Молочный гостинец"
</w:t>
            </w:r>
            <w:br/>
            <w:r>
              <w:rPr/>
              <w:t xml:space="preserve">Республика Беларусь, Минская обл., Мачулищи, 223012, ул. Солнечная, д.6, комн. 12
</w:t>
            </w:r>
            <w:br/>
            <w:r>
              <w:rPr/>
              <w:t xml:space="preserve">  692129396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Макавчик Артем Александрович, главный механик, 
</w:t>
            </w:r>
            <w:br/>
            <w:r>
              <w:rPr/>
              <w:t xml:space="preserve">+ 37517 373 83 51, по вопросам параметров работы оборудования, e-mail: makavchik@molgost.by
</w:t>
            </w:r>
            <w:br/>
            <w:r>
              <w:rPr/>
              <w:t xml:space="preserve">Амбражейчик Лариса Васильевна, главный технолог, 
</w:t>
            </w:r>
            <w:br/>
            <w:r>
              <w:rPr/>
              <w:t xml:space="preserve">+375 17 395 65 73, по вопросам технических характеристик и требований к предмету закупки, e-mail: teh@molgost.by;
</w:t>
            </w:r>
            <w:br/>
            <w:r>
              <w:rPr/>
              <w:t xml:space="preserve">Азаренко Дмитрий Юрьевич, ведущий специалист по организации закупок, +37517 227 09 52, по вопросам подачи предложений, e-mail: zakupki@molgost.by
</w:t>
            </w:r>
            <w:br/>
            <w:r>
              <w:rPr/>
              <w:t xml:space="preserve">Козел Юлия Николаевна, заведующая центральным складом, +37529 675 41 57, приемка образцов для испытаний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Сведения на конверте указываются действующими. Заказчик не несет ответственности за неправильность указанных данных.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должны быть прошиты (прошнурованы), пронумерованы, и, с оборотной стороны последнего листа, скреплены печатью с пояснительной надписью «прошито и пронумеровано ___ листа(ов)» и подписью участника конкурса или лица, имеющего соответствующие полномочия.Участник конкурса помещает конкурсные документы в конверт, и запечатывает его. Запечатанный конверт должен иметь надпись следующего содержания: «На открытый конкурс № 2024-(согласно ИС Тендеры) по закупке: «Преформа Bericap 38мм» (повторный). Не вскрывать до ____ часов ____ минут, ____.____.2024. e-mail (участника)». На конверте обязательно указывается полное наименование участника.  Конверт направляется по адресу:
</w:t>
            </w:r>
            <w:br/>
            <w:r>
              <w:rPr/>
              <w:t xml:space="preserve">Кому: Государственное предприятие «Молочный гостинец». Конкурсной комиссии.
</w:t>
            </w:r>
            <w:br/>
            <w:r>
              <w:rPr/>
              <w:t xml:space="preserve">Куда: 220075, г. Минск, проспект Партизанский, 170.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w:t>
            </w:r>
            <w:br/>
            <w:r>
              <w:rPr/>
              <w:t xml:space="preserve">Направляет по адресу:  государственное предприятие «Молочный гостинец». Конкурсной комиссии.
</w:t>
            </w:r>
            <w:br/>
            <w:r>
              <w:rPr/>
              <w:t xml:space="preserve">Куда: 220075, г. Минск, проспект Партизанский, 170.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преформа Bericap 38мм из сополимера полиэтилентерефталата для выдува ПЭТ-бутылки объемом 0,930л</w:t>
            </w:r>
          </w:p>
        </w:tc>
        <w:tc>
          <w:tcPr>
            <w:tcW w:w="5100" w:type="dxa"/>
            <w:shd w:val="clear" w:fill="fdf5e8"/>
          </w:tcPr>
          <w:p>
            <w:pPr>
              <w:ind w:left="113.47199999999999" w:right="113.47199999999999"/>
              <w:spacing w:before="120" w:after="120"/>
            </w:pPr>
            <w:r>
              <w:rPr/>
              <w:t xml:space="preserve">35 000 000 шт.,</w:t>
            </w:r>
            <w:br/>
            <w:r>
              <w:rPr/>
              <w:t xml:space="preserve">4,760,000.00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г. Минск, просп. Партизанский, 170;
</w:t>
            </w:r>
            <w:br/>
            <w:r>
              <w:rPr/>
              <w:t xml:space="preserve">для резидентов Республики Беларусь: с учетом всех затрат на условиях DDP: – г. Минск, просп. Партизанский, 170;
</w:t>
            </w:r>
            <w:br/>
            <w:r>
              <w:rPr/>
              <w:t xml:space="preserve">для нерезидентов Республики Беларусь: с учетом всех затрат на условиях DAР: – 
</w:t>
            </w:r>
            <w:br/>
            <w:r>
              <w:rPr/>
              <w:t xml:space="preserve">г. Минск, просп. Партизанский, 170.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22.22.14.500</w:t>
            </w:r>
          </w:p>
        </w:tc>
      </w:tr>
    </w:tbl>
    <w:p/>
    <w:p>
      <w:pPr>
        <w:ind w:left="113.47199999999999" w:right="113.47199999999999"/>
        <w:spacing w:before="120" w:after="120"/>
      </w:pPr>
      <w:r>
        <w:rPr>
          <w:b w:val="1"/>
          <w:bCs w:val="1"/>
        </w:rPr>
        <w:t xml:space="preserve">Процедура закупки № 2024-1138622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стаканов из полистирола с офсетной печатью под запайку крышки алюминиевой с печатью.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Кирик Анна Аркадьевна, ведущий специалист ОМТС - тел. (+375 44) 588-83-04, по вопросам образцов, их передачи.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 4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 11.3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16:00,24 апреля 2024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Стаканы для сметаны, ряженки, простокваши 400 мл. в соответствии с заданием на закупку.</w:t>
            </w:r>
          </w:p>
        </w:tc>
        <w:tc>
          <w:tcPr>
            <w:tcW w:w="5100" w:type="dxa"/>
            <w:shd w:val="clear" w:fill="fdf5e8"/>
          </w:tcPr>
          <w:p>
            <w:pPr>
              <w:ind w:left="113.47199999999999" w:right="113.47199999999999"/>
              <w:spacing w:before="120" w:after="120"/>
            </w:pPr>
            <w:r>
              <w:rPr/>
              <w:t xml:space="preserve">19 000 000 шт.,</w:t>
            </w:r>
            <w:br/>
            <w:r>
              <w:rPr/>
              <w:t xml:space="preserve">3,260,172.00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Стаканы для сметаны 200 мл. в соответствии с заданием на закупку.</w:t>
            </w:r>
          </w:p>
        </w:tc>
        <w:tc>
          <w:tcPr>
            <w:tcW w:w="5100" w:type="dxa"/>
            <w:shd w:val="clear" w:fill="fdf5e8"/>
          </w:tcPr>
          <w:p>
            <w:pPr>
              <w:ind w:left="113.47199999999999" w:right="113.47199999999999"/>
              <w:spacing w:before="120" w:after="120"/>
            </w:pPr>
            <w:r>
              <w:rPr/>
              <w:t xml:space="preserve">11 000 000 шт.,</w:t>
            </w:r>
            <w:br/>
            <w:r>
              <w:rPr/>
              <w:t xml:space="preserve">1,249,512.00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22.22.14.500</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2024-1137492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кокс литейный КЛ-1, КЛ-2 ГОСТ 3340-88 или, ТУ 0761-032-00187852-2015 фракция 60 +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ОМТС Ермоленко Дмитрий Николаевич. Тел./факс: +375 232 206050, +375 232 210053, e-mail: snabvrz@tut.by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 производители или их сбытовых организации (официальные торговые представители), кроме случаев, предусмотренных законодательством РБ и ЛПА ЗАО «Гомельский ВСЗ»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Подтверждаются участником, 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или документа в электронном виде по электронной почте zakupki_gomelskivsz@mail.gomel.by в формате pdf.</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или документа в электронном виде в формате pdf по электронной почте zakupki_gomelskivsz@mail.gomel.by (подробнее в документации по закупке)
</w:t>
            </w:r>
            <w:br/>
            <w:r>
              <w:rPr/>
              <w:t xml:space="preserve">
</w:t>
            </w:r>
            <w:br/>
            <w:r>
              <w:rPr/>
              <w:t xml:space="preserve">Порядок, место, дата окончания срока подготовки и подачи предложений на участие в процедуре закупки: конечный срок предоставления предложений до 09-00 часов «10» апреля 2024 г. К конечному сроку предложение должно быть зарегистрировано в канцелярии. Предложения, полученные после 09-00 часов «10» апреля 2024г. будут считаться «запоздавшим» и будут возвращены участникам.
</w:t>
            </w:r>
            <w:br/>
            <w:r>
              <w:rPr/>
              <w:t xml:space="preserve">Предложения участников будут рассмотрены конкурсной комиссией заказчика «10» апреля 2024г. в 11.00 по адресу г. Гомель, ул. Химакова, 4.
</w:t>
            </w:r>
            <w:br/>
            <w:r>
              <w:rPr/>
              <w:t xml:space="preserve">Конкурсное предложение участника должно быть оформлено на фирменном бланке с указанием полного наименования участника (претендента), адреса, номера телефона, факса, электронного адреса, контактного лица, подписано руководителем организации или иным уполномоченным лицом с приложением документа, подтверждающего его полномочия.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кокс литейный КЛ-1, КЛ-2 ГОСТ 3340-88 или, ТУ 0761-032-00187852-2015 фракция 60 + мм.</w:t>
            </w:r>
          </w:p>
        </w:tc>
        <w:tc>
          <w:tcPr>
            <w:tcW w:w="5100" w:type="dxa"/>
            <w:shd w:val="clear" w:fill="fdf5e8"/>
          </w:tcPr>
          <w:p>
            <w:pPr>
              <w:ind w:left="113.47199999999999" w:right="113.47199999999999"/>
              <w:spacing w:before="120" w:after="120"/>
            </w:pPr>
            <w:r>
              <w:rPr/>
              <w:t xml:space="preserve">2 500 т,</w:t>
            </w:r>
            <w:br/>
            <w:r>
              <w:rPr/>
              <w:t xml:space="preserve">4,874,981.25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Гомельская обл., г. Гомель, 246014, ул. Химакова,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19.10.10.300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2024-1138042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Агрохимия / удобрения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Открытый конкурс № 61-О на закупку микроудобрений под сахарную свеклу урожая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Голубь Елена Александровна, +375 17 361 88 62, belsugar@mail.ru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«ГОРОДЕЙСКИЙ САХАРНЫЙ КОМБИНАТ» (УНП 600031529), 
</w:t>
            </w:r>
            <w:br/>
            <w:r>
              <w:rPr/>
              <w:t xml:space="preserve">ОАО «Жабинковский сахарный завод» (УНП 200037600), ОАО «Слуцкий сахарорафинадный комбинат» (УНП 600075003), ОАО Скидельский сахарный комбинат» (УНП 500053876)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комиссии – Стасевич Александр Степанович, тел. +375 1641 69 957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11.04.2024 до 10-00 часов (по минскому времени), по адресу: 220053, г. Минск, Старовиленский тракт, 91, ком. 315, Ассоциация сахаропроизводителей «Белсахар». Конкурсное предложение и документы оформляется в письменном виде на русском или белорусском языке в одном запечатанном конверте.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адресу: 220053, г. Минск, Старовиленский тракт, 91, ком. 315, Ассоциация сахаропроизводителей «Белсахар». Конкурсное предложение оформляется в письменном виде на русском или белорусском языке в одном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жидкие борные удобрения с содержанием бора не менее 150 грамм/литр</w:t>
            </w:r>
          </w:p>
        </w:tc>
        <w:tc>
          <w:tcPr>
            <w:tcW w:w="5100" w:type="dxa"/>
            <w:shd w:val="clear" w:fill="fdf5e8"/>
          </w:tcPr>
          <w:p>
            <w:pPr>
              <w:ind w:left="113.47199999999999" w:right="113.47199999999999"/>
              <w:spacing w:before="120" w:after="120"/>
            </w:pPr>
            <w:r>
              <w:rPr/>
              <w:t xml:space="preserve">250 000 литр(а,ов),</w:t>
            </w:r>
            <w:br/>
            <w:r>
              <w:rPr/>
              <w:t xml:space="preserve">2,800,000.00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25.05.2024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20.15.79.800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твердые водорастворимые борные удобрения с содержанием бора не менее 150 грамм/килограмм</w:t>
            </w:r>
          </w:p>
        </w:tc>
        <w:tc>
          <w:tcPr>
            <w:tcW w:w="5100" w:type="dxa"/>
            <w:shd w:val="clear" w:fill="fdf5e8"/>
          </w:tcPr>
          <w:p>
            <w:pPr>
              <w:ind w:left="113.47199999999999" w:right="113.47199999999999"/>
              <w:spacing w:before="120" w:after="120"/>
            </w:pPr>
            <w:r>
              <w:rPr/>
              <w:t xml:space="preserve">18 000 кг,</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25.05.2024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20.15.79.800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 3: жидкие марганцевые удобрения с содержание марганца не менее 150 грамм/литр</w:t>
            </w:r>
          </w:p>
        </w:tc>
        <w:tc>
          <w:tcPr>
            <w:tcW w:w="5100" w:type="dxa"/>
            <w:shd w:val="clear" w:fill="fdf5e8"/>
          </w:tcPr>
          <w:p>
            <w:pPr>
              <w:ind w:left="113.47199999999999" w:right="113.47199999999999"/>
              <w:spacing w:before="120" w:after="120"/>
            </w:pPr>
            <w:r>
              <w:rPr/>
              <w:t xml:space="preserve">14 000 литр(а,ов),</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02.05.2024 по 25.05.2024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20.15.79.800</w:t>
            </w:r>
          </w:p>
        </w:tc>
      </w:tr>
    </w:tbl>
    <w:p/>
    <w:p>
      <w:pPr>
        <w:ind w:left="113.47199999999999" w:right="113.47199999999999"/>
        <w:spacing w:before="120" w:after="120"/>
      </w:pPr>
      <w:r>
        <w:rPr>
          <w:b w:val="1"/>
          <w:bCs w:val="1"/>
        </w:rPr>
        <w:t xml:space="preserve">Процедура закупки № 2024-1137475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пленки поливинилбутиральной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"Гомельстекло"
</w:t>
            </w:r>
            <w:br/>
            <w:r>
              <w:rPr/>
              <w:t xml:space="preserve">Республика Беларусь, Гомельская обл., г. Гомель, 246030, ул.Михаила Ломоносова, 25
</w:t>
            </w:r>
            <w:br/>
            <w:r>
              <w:rPr/>
              <w:t xml:space="preserve">  400051823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оформления конкурсного предложения: 
</w:t>
            </w:r>
            <w:br/>
            <w:r>
              <w:rPr/>
              <w:t xml:space="preserve">специалист ОМТОиК Кацубо Татьяна Владимировна
</w:t>
            </w:r>
            <w:br/>
            <w:r>
              <w:rPr/>
              <w:t xml:space="preserve">тел. +375232 94 32 95, e-mail:tkatsubo@gomelglass.by.
</w:t>
            </w:r>
            <w:br/>
            <w:r>
              <w:rPr/>
              <w:t xml:space="preserve">
</w:t>
            </w:r>
            <w:br/>
            <w:r>
              <w:rPr/>
              <w:t xml:space="preserve">по вопросам уточнения требований к закупаемому товару в рамках проводимой закупки и условий договора: 
</w:t>
            </w:r>
            <w:br/>
            <w:r>
              <w:rPr/>
              <w:t xml:space="preserve">ведущий инженер ОМТОиК Ганжур Ольга Валерьевна
</w:t>
            </w:r>
            <w:br/>
            <w:r>
              <w:rPr/>
              <w:t xml:space="preserve">тел. +375232 92 74 53, e-mail: OGanjur@gomelglass.by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второй настоящего подпункта,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Условия допуска товаров иностранного происхождения и поставщиков. предлагающих такие товары: не применяется в данной процедуре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 участию в процедуре закупки допускаются участники, предлагающие ПВБ пленку, которая применяется (применялась) на ОАО «Гомельстекло» в серийном производстве многослойного стекла, либо которая прошла производственные испытания на ОАО «Гомельстекло» и разрешена к использованию в производстве на основании положительного акта испытаний:
Лот 1: 
- марка TROSIFOL Clear B200 толщина 0,38 мм производства Kuraray Europe GmbH, Германия.
- марка TROSIFOL Clear B100MR толщина 0,38 мм производства Kuraray Europe GmbH, Германия.
- Архитектурная прозрачная ПВБ пленка шириной 3210 (+20)мм, толщиной 0,38мм производства Luoyang Pavel Intelligent Technology Co., Ltd Китай.
- Архитектурная прозрачная ПВБ пленка шириной 3210 (+20)мм, толщиной 0,38мм производства Anhui WanWei Bisheng Co., LTD, Китай.
- Архитектурная прозрачная ПВБ пленка шириной 3210 (+20)мм, толщиной 0,38мм производства UNEX BUILDING COMPLEX CO.LIMITED, Китай.
Лот 2: 
- марка TROSIFOL Clear B200 толщина 0,76 мм производства Kuraray Europe GmbH, Германия.
- марка TROSIFOL Clear B100MR толщина 0,76 мм производства Kuraray Europe GmbH, Германия.
- Архитектурная прозрачная ПВБ пленка шириной 3210 (+20)мм, толщиной 0,76мм производства Luoyang Pavel Intelligent Technology Co., Ltd Китай.
- Архитектурная прозрачная ПВБ пленка шириной 3210 (+20)мм, толщиной 0,76мм производства Anhui WanWei Bisheng Co., LTD, Китай.
- Архитектурная прозрачная ПВБ пленка шириной 3210 (+20)мм, толщиной 0,76мм производства UNEX BUILDING COMPLEX CO.LIMITED, Китай.
- Архитектурная прозрачная ПВБ пленка шириной 3210 (+20)мм, толщиной 0,76мм производства QINGDAO EASTHONY INC, Китай.
Испытания пленки ПВБ проводятся не в рамках конкурсной процедуры закупки (до момента подачи предложений на конкурс). Для проведения испытаний требуется не менее 385,20 м2 каждого вида ПВБ пленки шириной 3210 (+20) мм.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конкурсную документацию (в прикрепленном файле)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размещается в свободном доступе (прикрепленный файл) на сайте www.icetrede.by c момента опубликования приглашения на официальном сайте ИС «Тендеры», а также предоставляется участникам в электронном виде. Заявка направляется заказчику по факсу +375 232 94 32 95,e-mail: tkatsubo@gomelglass.by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на процедуру открытого конкурса: «16»  апреля_2024г. до 13:00 (местное время). Предложения, поступившие в 13.00 и позже, к рассмотрению не принимаются.
</w:t>
            </w:r>
            <w:br/>
            <w:r>
              <w:rPr/>
              <w:t xml:space="preserve">
</w:t>
            </w:r>
            <w:br/>
            <w:r>
              <w:rPr/>
              <w:t xml:space="preserve">Предложение может быть предоставлено:
</w:t>
            </w:r>
            <w:br/>
            <w:r>
              <w:rPr/>
              <w:t xml:space="preserve">-в запечатанном конверте посредством почтовой связи (почтовый адрес: Республика Беларусь, 246030, г.Гомель, ул.Михаила Ломоносова, 25.) В случае представления предложения почтой конверт необходимо пометить следующим образом: «На процедуру открытого конкурса №____ по закупке ____ не вскрывать до ____»
</w:t>
            </w:r>
            <w:br/>
            <w:r>
              <w:rPr/>
              <w:t xml:space="preserve">-курьерской доставкой, доставка нарочно (в канцелярию ОАО «Гомельстекло»: понедельник-четверг – с 8:00 до 17:00 (обед 13:00-13:36), пятница – с 8:30 до 15:00 (обед 13:00-13:36));
</w:t>
            </w:r>
            <w:br/>
            <w:r>
              <w:rPr/>
              <w:t xml:space="preserve">-по электронной связи на корпоративный адрес ОАО «Гомельстекло» секретаря комиссии tkatsubo@gomelglass.by. (участник обязуется представить оригинал предложения по требованию конкурсной комиссии).
</w:t>
            </w:r>
            <w:br/>
            <w:r>
              <w:rPr/>
              <w:t xml:space="preserve">Если конверт не опечатан и не помечен в соответствии с указанными выше требованиями, либо предложение отправлено на иную электронную почту, заказчик не несет ответственности в случае открытия конверта раньше срока и (или) неучастия предложения в процедуре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Пленка поливинилбутиральная (ПВБ) прозрачная толщиной 0,38мм, шириной 3210+20 мм . Подробное описание предмета закупки см. в п.4.конкурсной документации (см. прикрепленный файл).</w:t>
            </w:r>
          </w:p>
        </w:tc>
        <w:tc>
          <w:tcPr>
            <w:tcW w:w="5100" w:type="dxa"/>
            <w:shd w:val="clear" w:fill="fdf5e8"/>
          </w:tcPr>
          <w:p>
            <w:pPr>
              <w:ind w:left="113.47199999999999" w:right="113.47199999999999"/>
              <w:spacing w:before="120" w:after="120"/>
            </w:pPr>
            <w:r>
              <w:rPr/>
              <w:t xml:space="preserve">660 000 кв. м,</w:t>
            </w:r>
            <w:br/>
            <w:r>
              <w:rPr/>
              <w:t xml:space="preserve">6,457,258.73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«Гомельстекло», 246030, г.Гомель, ул. Михаила Ломоносова, 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22.21.30.861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 Пленка поливинилбутиральная (ПВБ) прозрачная толщиной 0,76мм, шириной 3210+20 мм. Подробное описание предмета закупки см. в п.4.конкурсной документации (см. прикрепленный файл).</w:t>
            </w:r>
          </w:p>
        </w:tc>
        <w:tc>
          <w:tcPr>
            <w:tcW w:w="5100" w:type="dxa"/>
            <w:shd w:val="clear" w:fill="fdf5e8"/>
          </w:tcPr>
          <w:p>
            <w:pPr>
              <w:ind w:left="113.47199999999999" w:right="113.47199999999999"/>
              <w:spacing w:before="120" w:after="120"/>
            </w:pPr>
            <w:r>
              <w:rPr/>
              <w:t xml:space="preserve">231 000 кв. м,</w:t>
            </w:r>
            <w:br/>
            <w:r>
              <w:rPr/>
              <w:t xml:space="preserve">4,513,873.68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«Гомельстекло», 246030, г.Гомель, ул. Михаила Ломоносова, 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22.21.30.861</w:t>
            </w:r>
          </w:p>
        </w:tc>
      </w:tr>
    </w:tbl>
    <w:p/>
    <w:p>
      <w:pPr>
        <w:ind w:left="113.47199999999999" w:right="113.47199999999999"/>
        <w:spacing w:before="120" w:after="120"/>
      </w:pPr>
      <w:r>
        <w:rPr>
          <w:b w:val="1"/>
          <w:bCs w:val="1"/>
        </w:rPr>
        <w:t xml:space="preserve">Процедура закупки № 2024-1137798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Прочие полимеры /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пластиков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Пальчукевич Полина Марьяновна, +375 17 218 63 11, palchukevich.polina@atlant.by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11.04.2024.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Сополимер стирола САН
</w:t>
            </w:r>
            <w:br/>
            <w:r>
              <w:rPr/>
              <w:t xml:space="preserve">Код ТН ВЭД 3903909000</w:t>
            </w:r>
          </w:p>
        </w:tc>
        <w:tc>
          <w:tcPr>
            <w:tcW w:w="5100" w:type="dxa"/>
            <w:shd w:val="clear" w:fill="fdf5e8"/>
          </w:tcPr>
          <w:p>
            <w:pPr>
              <w:ind w:left="113.47199999999999" w:right="113.47199999999999"/>
              <w:spacing w:before="120" w:after="120"/>
            </w:pPr>
            <w:r>
              <w:rPr/>
              <w:t xml:space="preserve">24 700 кг,</w:t>
            </w:r>
            <w:br/>
            <w:r>
              <w:rPr/>
              <w:t xml:space="preserve">216,796.39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 21: Республика Беларусь, 220075, г.Минск, ул.Селицкого,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20.16.20.500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АБС-пластики натуральные неокрашенные
</w:t>
            </w:r>
            <w:br/>
            <w:r>
              <w:rPr/>
              <w:t xml:space="preserve">Код ТН ВЭД 3903300000</w:t>
            </w:r>
          </w:p>
        </w:tc>
        <w:tc>
          <w:tcPr>
            <w:tcW w:w="5100" w:type="dxa"/>
            <w:shd w:val="clear" w:fill="fdf5e8"/>
          </w:tcPr>
          <w:p>
            <w:pPr>
              <w:ind w:left="113.47199999999999" w:right="113.47199999999999"/>
              <w:spacing w:before="120" w:after="120"/>
            </w:pPr>
            <w:r>
              <w:rPr/>
              <w:t xml:space="preserve">341 972 кг,</w:t>
            </w:r>
            <w:br/>
            <w:r>
              <w:rPr/>
              <w:t xml:space="preserve">2,634,409.94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№3: Республика Беларусь, 220035, г.Минск, пр- 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20.16.20.700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АБС-пластики (белые), код ТН ВЭД 3903300000 - 1 495 132,00 кг. (16 908 865,85 BYN)
</w:t>
            </w:r>
            <w:br/>
            <w:r>
              <w:rPr/>
              <w:t xml:space="preserve">или
</w:t>
            </w:r>
            <w:br/>
            <w:r>
              <w:rPr/>
              <w:t xml:space="preserve">АБС-пластики натуральные неокрашенные, код ТН ВЭД 3903300000 - 1 420 375,00 кг. (16 063 413,31 BYN)</w:t>
            </w:r>
          </w:p>
        </w:tc>
        <w:tc>
          <w:tcPr>
            <w:tcW w:w="5100" w:type="dxa"/>
            <w:shd w:val="clear" w:fill="fdf5e8"/>
          </w:tcPr>
          <w:p>
            <w:pPr>
              <w:ind w:left="113.47199999999999" w:right="113.47199999999999"/>
              <w:spacing w:before="120" w:after="120"/>
            </w:pPr>
            <w:r>
              <w:rPr/>
              <w:t xml:space="preserve">1 495 132 кг,</w:t>
            </w:r>
            <w:br/>
            <w:r>
              <w:rPr/>
              <w:t xml:space="preserve">16,908,865.85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№3: Республика Беларусь, 220035, г.Минск, пр- 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20.16.20.700</w:t>
            </w:r>
          </w:p>
        </w:tc>
      </w:tr>
    </w:tbl>
    <w:p/>
    <w:p>
      <w:pPr>
        <w:ind w:left="113.47199999999999" w:right="113.47199999999999"/>
        <w:spacing w:before="120" w:after="120"/>
      </w:pPr>
      <w:r>
        <w:rPr>
          <w:b w:val="1"/>
          <w:bCs w:val="1"/>
        </w:rPr>
        <w:t xml:space="preserve">Процедура закупки № 2024-1138006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Сода кальцинированная / каустическая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соды кальцинированной технической для предприятий сахарной отрасли Республики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Азаркевич Галина Валерьевна, + 375 17 337 69 28; + 375 17 361 88 62,  belsugar@mail.ru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"ГОРОДЕЙСКИЙ САХАРНЫЙ КОМБИНАТ", ОАО "Жабинковский сахарный завод", ОАО "Скидельский сахарный комбинат", ОАО "Слуцкий сахарорафинадный комбинат"</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 конкурсное приглашение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220053, г. Минск, Старовиленский тракт, 91, каб. 315 до 10-00ч. 12 апреля 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220053, г. Минск, Старовиленский тракт, 91, каб. 315. Конкурсное предложение может быть представлено по почте либо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сода кальцинированная техническая марки А первого сорта согласно ГОСТ 5100-85</w:t>
            </w:r>
          </w:p>
        </w:tc>
        <w:tc>
          <w:tcPr>
            <w:tcW w:w="5100" w:type="dxa"/>
            <w:shd w:val="clear" w:fill="fdf5e8"/>
          </w:tcPr>
          <w:p>
            <w:pPr>
              <w:ind w:left="113.47199999999999" w:right="113.47199999999999"/>
              <w:spacing w:before="120" w:after="120"/>
            </w:pPr>
            <w:r>
              <w:rPr/>
              <w:t xml:space="preserve">1 360 т,</w:t>
            </w:r>
            <w:br/>
            <w:r>
              <w:rPr/>
              <w:t xml:space="preserve">1,751,760.00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"ГОРОДЕЙСКИЙ САХАРНЫЙ КОМБИНАТ" и ОАО "Жабинковский сахарный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20.13.43.100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сода кальцинированная техническая марки Б высшего сорта согласно ГОСТ 5100-85</w:t>
            </w:r>
          </w:p>
        </w:tc>
        <w:tc>
          <w:tcPr>
            <w:tcW w:w="5100" w:type="dxa"/>
            <w:shd w:val="clear" w:fill="fdf5e8"/>
          </w:tcPr>
          <w:p>
            <w:pPr>
              <w:ind w:left="113.47199999999999" w:right="113.47199999999999"/>
              <w:spacing w:before="120" w:after="120"/>
            </w:pPr>
            <w:r>
              <w:rPr/>
              <w:t xml:space="preserve">1 600 т,</w:t>
            </w:r>
            <w:br/>
            <w:r>
              <w:rPr/>
              <w:t xml:space="preserve">1,680,000.00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"Скидельский сахарный комбинат", ОАО "Слуцкий сахарорафинадный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20.13.43.100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2024-1138308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Картон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Ящики из гофрированного картона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Романов Дмитрий Петрович	+375 (232) 793544</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«БЕЛОРУСНЕФТЬ-ОСОБИНО»
</w:t>
            </w:r>
            <w:br/>
            <w:r>
              <w:rPr/>
              <w:t xml:space="preserve">Юридический / почтовый адрес: 247382, Республика Беларусь, 
</w:t>
            </w:r>
            <w:br/>
            <w:r>
              <w:rPr/>
              <w:t xml:space="preserve">Гомельская обл., Буда-Кошелевский район, аг. Коммунар, ул. Приозерная, 1
</w:t>
            </w:r>
            <w:br/>
            <w:r>
              <w:rPr/>
              <w:t xml:space="preserve">УНП 490420663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Ящики из гофрированного картона: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3 наим.,</w:t>
            </w:r>
            <w:br/>
            <w:r>
              <w:rPr/>
              <w:t xml:space="preserve">12,235,120.00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2024-1132876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Трансформаторы / блоки питания / стабилизаторы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Ширинова Аида Якубовна +375172182066 +375173273697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РУП "Гомельэнерго" г. Гомель, ул. Фрунзе, 9 УНП: 400069497 
</w:t>
            </w:r>
            <w:br/>
            <w:r>
              <w:rPr/>
              <w:t xml:space="preserve">+375 (232) 79-64-09 - Ермошкина Алина Игоревна 
</w:t>
            </w:r>
            <w:br/>
            <w:r>
              <w:rPr/>
              <w:t xml:space="preserve">РУП "Могилёвэнерго":
</w:t>
            </w:r>
            <w:br/>
            <w:r>
              <w:rPr/>
              <w:t xml:space="preserve">РУП "Гродноэнерго" г. Гродно, пр-т. Космонавтов, 64 УНП: 500036458 
</w:t>
            </w:r>
            <w:br/>
            <w:r>
              <w:rPr/>
              <w:t xml:space="preserve">Столярчук Ольга Антоновна (0152) 79-23-81
</w:t>
            </w:r>
            <w:br/>
            <w:r>
              <w:rPr/>
              <w:t xml:space="preserve">РУП "Могилевэнерго" г. Могилев, ул. Б-Бруевича, 3 УНП: 700007066 
</w:t>
            </w:r>
            <w:br/>
            <w:r>
              <w:rPr/>
              <w:t xml:space="preserve">+375-(222) 29-33-02 Столерова Татьяна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 силовой 110кВ</w:t>
            </w:r>
          </w:p>
        </w:tc>
        <w:tc>
          <w:tcPr>
            <w:tcW w:w="5100" w:type="dxa"/>
            <w:shd w:val="clear" w:fill="fdf5e8"/>
          </w:tcPr>
          <w:p>
            <w:pPr>
              <w:ind w:left="113.47199999999999" w:right="113.47199999999999"/>
              <w:spacing w:before="120" w:after="120"/>
            </w:pPr>
            <w:r>
              <w:rPr/>
              <w:t xml:space="preserve">1 шт.,</w:t>
            </w:r>
            <w:br/>
            <w:r>
              <w:rPr/>
              <w:t xml:space="preserve">2,089,895.76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база Лельчицкого РЭС филиала "Мозырские электрические сети" РУП "Гомельэнерго" Гомельская область, Лельчицкий район, г.п. Лельчицы, ул. Титова, д.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Устройство  КРУН-10кВ</w:t>
            </w:r>
          </w:p>
        </w:tc>
        <w:tc>
          <w:tcPr>
            <w:tcW w:w="5100" w:type="dxa"/>
            <w:shd w:val="clear" w:fill="fdf5e8"/>
          </w:tcPr>
          <w:p>
            <w:pPr>
              <w:ind w:left="113.47199999999999" w:right="113.47199999999999"/>
              <w:spacing w:before="120" w:after="120"/>
            </w:pPr>
            <w:r>
              <w:rPr/>
              <w:t xml:space="preserve">2 компл.,</w:t>
            </w:r>
            <w:br/>
            <w:r>
              <w:rPr/>
              <w:t xml:space="preserve">110,400.00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27.12.32.230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Выключатель элегазовый 110кВ</w:t>
            </w:r>
          </w:p>
        </w:tc>
        <w:tc>
          <w:tcPr>
            <w:tcW w:w="5100" w:type="dxa"/>
            <w:shd w:val="clear" w:fill="fdf5e8"/>
          </w:tcPr>
          <w:p>
            <w:pPr>
              <w:ind w:left="113.47199999999999" w:right="113.47199999999999"/>
              <w:spacing w:before="120" w:after="120"/>
            </w:pPr>
            <w:r>
              <w:rPr/>
              <w:t xml:space="preserve">2 компл.,</w:t>
            </w:r>
            <w:br/>
            <w:r>
              <w:rPr/>
              <w:t xml:space="preserve">299,680.00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Выключатель вакуумный 35 кВ</w:t>
            </w:r>
          </w:p>
        </w:tc>
        <w:tc>
          <w:tcPr>
            <w:tcW w:w="5100" w:type="dxa"/>
            <w:shd w:val="clear" w:fill="fdf5e8"/>
          </w:tcPr>
          <w:p>
            <w:pPr>
              <w:ind w:left="113.47199999999999" w:right="113.47199999999999"/>
              <w:spacing w:before="120" w:after="120"/>
            </w:pPr>
            <w:r>
              <w:rPr/>
              <w:t xml:space="preserve">1 компл.,</w:t>
            </w:r>
            <w:br/>
            <w:r>
              <w:rPr/>
              <w:t xml:space="preserve">80,321.40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Трансформатор тока 110кВ</w:t>
            </w:r>
          </w:p>
        </w:tc>
        <w:tc>
          <w:tcPr>
            <w:tcW w:w="5100" w:type="dxa"/>
            <w:shd w:val="clear" w:fill="fdf5e8"/>
          </w:tcPr>
          <w:p>
            <w:pPr>
              <w:ind w:left="113.47199999999999" w:right="113.47199999999999"/>
              <w:spacing w:before="120" w:after="120"/>
            </w:pPr>
            <w:r>
              <w:rPr/>
              <w:t xml:space="preserve">12 компл.,</w:t>
            </w:r>
            <w:br/>
            <w:r>
              <w:rPr/>
              <w:t xml:space="preserve">399,780.00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Трансформатор тока 35кВ</w:t>
            </w:r>
          </w:p>
        </w:tc>
        <w:tc>
          <w:tcPr>
            <w:tcW w:w="5100" w:type="dxa"/>
            <w:shd w:val="clear" w:fill="fdf5e8"/>
          </w:tcPr>
          <w:p>
            <w:pPr>
              <w:ind w:left="113.47199999999999" w:right="113.47199999999999"/>
              <w:spacing w:before="120" w:after="120"/>
            </w:pPr>
            <w:r>
              <w:rPr/>
              <w:t xml:space="preserve">6 шт.,</w:t>
            </w:r>
            <w:br/>
            <w:r>
              <w:rPr/>
              <w:t xml:space="preserve">36,472.80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Трансформатор тока 10кВ</w:t>
            </w:r>
          </w:p>
        </w:tc>
        <w:tc>
          <w:tcPr>
            <w:tcW w:w="5100" w:type="dxa"/>
            <w:shd w:val="clear" w:fill="fdf5e8"/>
          </w:tcPr>
          <w:p>
            <w:pPr>
              <w:ind w:left="113.47199999999999" w:right="113.47199999999999"/>
              <w:spacing w:before="120" w:after="120"/>
            </w:pPr>
            <w:r>
              <w:rPr/>
              <w:t xml:space="preserve">2 шт.,</w:t>
            </w:r>
            <w:br/>
            <w:r>
              <w:rPr/>
              <w:t xml:space="preserve">5,722.80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Трансформатор напряжения 110кВ</w:t>
            </w:r>
          </w:p>
        </w:tc>
        <w:tc>
          <w:tcPr>
            <w:tcW w:w="5100" w:type="dxa"/>
            <w:shd w:val="clear" w:fill="fdf5e8"/>
          </w:tcPr>
          <w:p>
            <w:pPr>
              <w:ind w:left="113.47199999999999" w:right="113.47199999999999"/>
              <w:spacing w:before="120" w:after="120"/>
            </w:pPr>
            <w:r>
              <w:rPr/>
              <w:t xml:space="preserve">8 шт.,</w:t>
            </w:r>
            <w:br/>
            <w:r>
              <w:rPr/>
              <w:t xml:space="preserve">307,494.00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Трансформатор напряжения 35кВ</w:t>
            </w:r>
          </w:p>
        </w:tc>
        <w:tc>
          <w:tcPr>
            <w:tcW w:w="5100" w:type="dxa"/>
            <w:shd w:val="clear" w:fill="fdf5e8"/>
          </w:tcPr>
          <w:p>
            <w:pPr>
              <w:ind w:left="113.47199999999999" w:right="113.47199999999999"/>
              <w:spacing w:before="120" w:after="120"/>
            </w:pPr>
            <w:r>
              <w:rPr/>
              <w:t xml:space="preserve">3 шт.,</w:t>
            </w:r>
            <w:br/>
            <w:r>
              <w:rPr/>
              <w:t xml:space="preserve">10,999.80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Разъединитель трехполюсный 110кВ с 2 ЗН
</w:t>
            </w:r>
            <w:br/>
            <w:r>
              <w:rPr/>
              <w:t xml:space="preserve">Разъединитель трехполюсный 110кВ с 1 ЗН
</w:t>
            </w:r>
            <w:br/>
            <w:r>
              <w:rPr/>
              <w:t xml:space="preserve">Разъединитель однополюсный 110кВ с 1 ЗН</w:t>
            </w:r>
          </w:p>
        </w:tc>
        <w:tc>
          <w:tcPr>
            <w:tcW w:w="5100" w:type="dxa"/>
            <w:shd w:val="clear" w:fill="fdf5e8"/>
          </w:tcPr>
          <w:p>
            <w:pPr>
              <w:ind w:left="113.47199999999999" w:right="113.47199999999999"/>
              <w:spacing w:before="120" w:after="120"/>
            </w:pPr>
            <w:r>
              <w:rPr/>
              <w:t xml:space="preserve">14 компл.,</w:t>
            </w:r>
            <w:br/>
            <w:r>
              <w:rPr/>
              <w:t xml:space="preserve">683,111.60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Разъединитель 35кВ</w:t>
            </w:r>
          </w:p>
        </w:tc>
        <w:tc>
          <w:tcPr>
            <w:tcW w:w="5100" w:type="dxa"/>
            <w:shd w:val="clear" w:fill="fdf5e8"/>
          </w:tcPr>
          <w:p>
            <w:pPr>
              <w:ind w:left="113.47199999999999" w:right="113.47199999999999"/>
              <w:spacing w:before="120" w:after="120"/>
            </w:pPr>
            <w:r>
              <w:rPr/>
              <w:t xml:space="preserve">12 компл.,</w:t>
            </w:r>
            <w:br/>
            <w:r>
              <w:rPr/>
              <w:t xml:space="preserve">455,536.80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Резистор заземления нейтрали 10кВ</w:t>
            </w:r>
          </w:p>
        </w:tc>
        <w:tc>
          <w:tcPr>
            <w:tcW w:w="5100" w:type="dxa"/>
            <w:shd w:val="clear" w:fill="fdf5e8"/>
          </w:tcPr>
          <w:p>
            <w:pPr>
              <w:ind w:left="113.47199999999999" w:right="113.47199999999999"/>
              <w:spacing w:before="120" w:after="120"/>
            </w:pPr>
            <w:r>
              <w:rPr/>
              <w:t xml:space="preserve">2 шт.,</w:t>
            </w:r>
            <w:br/>
            <w:r>
              <w:rPr/>
              <w:t xml:space="preserve">33,743.78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Устройство КРУ-10 кВ</w:t>
            </w:r>
          </w:p>
        </w:tc>
        <w:tc>
          <w:tcPr>
            <w:tcW w:w="5100" w:type="dxa"/>
            <w:shd w:val="clear" w:fill="fdf5e8"/>
          </w:tcPr>
          <w:p>
            <w:pPr>
              <w:ind w:left="113.47199999999999" w:right="113.47199999999999"/>
              <w:spacing w:before="120" w:after="120"/>
            </w:pPr>
            <w:r>
              <w:rPr/>
              <w:t xml:space="preserve">1 компл.,</w:t>
            </w:r>
            <w:br/>
            <w:r>
              <w:rPr/>
              <w:t xml:space="preserve">1,587,636.04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Щит собственных нужд</w:t>
            </w:r>
          </w:p>
        </w:tc>
        <w:tc>
          <w:tcPr>
            <w:tcW w:w="5100" w:type="dxa"/>
            <w:shd w:val="clear" w:fill="fdf5e8"/>
          </w:tcPr>
          <w:p>
            <w:pPr>
              <w:ind w:left="113.47199999999999" w:right="113.47199999999999"/>
              <w:spacing w:before="120" w:after="120"/>
            </w:pPr>
            <w:r>
              <w:rPr/>
              <w:t xml:space="preserve">1 компл.,</w:t>
            </w:r>
            <w:br/>
            <w:r>
              <w:rPr/>
              <w:t xml:space="preserve">106,704.82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Система постоянного оперативного тока</w:t>
            </w:r>
          </w:p>
        </w:tc>
        <w:tc>
          <w:tcPr>
            <w:tcW w:w="5100" w:type="dxa"/>
            <w:shd w:val="clear" w:fill="fdf5e8"/>
          </w:tcPr>
          <w:p>
            <w:pPr>
              <w:ind w:left="113.47199999999999" w:right="113.47199999999999"/>
              <w:spacing w:before="120" w:after="120"/>
            </w:pPr>
            <w:r>
              <w:rPr/>
              <w:t xml:space="preserve">2 компл.,</w:t>
            </w:r>
            <w:br/>
            <w:r>
              <w:rPr/>
              <w:t xml:space="preserve">791,887.27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27.12.31.790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Трансформатор ТМГ33-250/10-У1 (250кВА) схема соединения обмоток Y/Zн-11
</w:t>
            </w:r>
            <w:br/>
            <w:r>
              <w:rPr/>
              <w:t xml:space="preserve">Трансформатор ТМГ33-160/10-У1 (160кВА) схема соединения обмоток Y/Zн-11
</w:t>
            </w:r>
            <w:br/>
            <w:r>
              <w:rPr/>
              <w:t xml:space="preserve">Трансформатор ТМГ33-100/10-У1 (100кВА) схема соединения обмоток Y/Zн-11</w:t>
            </w:r>
          </w:p>
        </w:tc>
        <w:tc>
          <w:tcPr>
            <w:tcW w:w="5100" w:type="dxa"/>
            <w:shd w:val="clear" w:fill="fdf5e8"/>
          </w:tcPr>
          <w:p>
            <w:pPr>
              <w:ind w:left="113.47199999999999" w:right="113.47199999999999"/>
              <w:spacing w:before="120" w:after="120"/>
            </w:pPr>
            <w:r>
              <w:rPr/>
              <w:t xml:space="preserve">5 шт.,</w:t>
            </w:r>
            <w:br/>
            <w:r>
              <w:rPr/>
              <w:t xml:space="preserve">68,680.80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склад Вороновского РЭС филиала "Лидские электрические сети" РУП "Гродноэнерго", (Гродненская обл., г.п. Вороново, ул.Юбилейная,16).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Трансформаторы силовые</w:t>
            </w:r>
          </w:p>
        </w:tc>
        <w:tc>
          <w:tcPr>
            <w:tcW w:w="5100" w:type="dxa"/>
            <w:shd w:val="clear" w:fill="fdf5e8"/>
          </w:tcPr>
          <w:p>
            <w:pPr>
              <w:ind w:left="113.47199999999999" w:right="113.47199999999999"/>
              <w:spacing w:before="120" w:after="120"/>
            </w:pPr>
            <w:r>
              <w:rPr/>
              <w:t xml:space="preserve">30 шт.,</w:t>
            </w:r>
            <w:br/>
            <w:r>
              <w:rPr/>
              <w:t xml:space="preserve">285,028.30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г. Климовичи, ул. 50 лет СССР, 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2024-1134764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запорно-регулирующей арматуре, к насосному оборудованию, к подогревателям высокого и низкого давления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г. Островец, 231201, Площадка строительства атомной электростанции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ведущий специалист отдела закупок управления производственно-технической комплектации – Макевич Виталий Викторович,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
</w:t>
            </w:r>
            <w:br/>
            <w:r>
              <w:rPr/>
              <w:t xml:space="preserve">начальник химического цеха АЭС – Лесниченко Евгений Николаевич тел. +375 1591 45379;
</w:t>
            </w:r>
            <w:br/>
            <w:r>
              <w:rPr/>
              <w:t xml:space="preserve">начальник цеха дезактивации АЭС – Юркин Андрей Викторович тел. +375 1591 45368.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makevich.vv@belaes.by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231201, Гродненская область, г. Островец, площадка строительства атомной электростанции,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15.04.2024!!!».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запорно-регулирующей арматуре производства АО «НПФ «ЦКБА»</w:t>
            </w:r>
          </w:p>
        </w:tc>
        <w:tc>
          <w:tcPr>
            <w:tcW w:w="5100" w:type="dxa"/>
            <w:shd w:val="clear" w:fill="fdf5e8"/>
          </w:tcPr>
          <w:p>
            <w:pPr>
              <w:ind w:left="113.47199999999999" w:right="113.47199999999999"/>
              <w:spacing w:before="120" w:after="120"/>
            </w:pPr>
            <w:r>
              <w:rPr/>
              <w:t xml:space="preserve">830 шт.,</w:t>
            </w:r>
            <w:br/>
            <w:r>
              <w:rPr/>
              <w:t xml:space="preserve">26,645,118.91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к насосному оборудованию производства 
</w:t>
            </w:r>
            <w:br/>
            <w:r>
              <w:rPr/>
              <w:t xml:space="preserve">ЗАО НПО «Гидроаппарат» и ООО «НПП МашТЭК»</w:t>
            </w:r>
          </w:p>
        </w:tc>
        <w:tc>
          <w:tcPr>
            <w:tcW w:w="5100" w:type="dxa"/>
            <w:shd w:val="clear" w:fill="fdf5e8"/>
          </w:tcPr>
          <w:p>
            <w:pPr>
              <w:ind w:left="113.47199999999999" w:right="113.47199999999999"/>
              <w:spacing w:before="120" w:after="120"/>
            </w:pPr>
            <w:r>
              <w:rPr/>
              <w:t xml:space="preserve">1 405 шт.,</w:t>
            </w:r>
            <w:br/>
            <w:r>
              <w:rPr/>
              <w:t xml:space="preserve">5,601,245.27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Запасные части к оборудованию производства ЗАО «Курганспецарматура», ЗАО «Саратовский арматурный завод»</w:t>
            </w:r>
          </w:p>
        </w:tc>
        <w:tc>
          <w:tcPr>
            <w:tcW w:w="5100" w:type="dxa"/>
            <w:shd w:val="clear" w:fill="fdf5e8"/>
          </w:tcPr>
          <w:p>
            <w:pPr>
              <w:ind w:left="113.47199999999999" w:right="113.47199999999999"/>
              <w:spacing w:before="120" w:after="120"/>
            </w:pPr>
            <w:r>
              <w:rPr/>
              <w:t xml:space="preserve">147 шт.,</w:t>
            </w:r>
            <w:br/>
            <w:r>
              <w:rPr/>
              <w:t xml:space="preserve">1,225,822.26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Запасные части к подогревателям высокого давления (ПВД-5, ПВД-6), подогреватели низкого давления (ПНД-2, ПНД-3, ПНД-4) производства НТППК «ПЛАЗВАК»</w:t>
            </w:r>
          </w:p>
        </w:tc>
        <w:tc>
          <w:tcPr>
            <w:tcW w:w="5100" w:type="dxa"/>
            <w:shd w:val="clear" w:fill="fdf5e8"/>
          </w:tcPr>
          <w:p>
            <w:pPr>
              <w:ind w:left="113.47199999999999" w:right="113.47199999999999"/>
              <w:spacing w:before="120" w:after="120"/>
            </w:pPr>
            <w:r>
              <w:rPr/>
              <w:t xml:space="preserve">5 шт.,</w:t>
            </w:r>
            <w:br/>
            <w:r>
              <w:rPr/>
              <w:t xml:space="preserve">6,473.88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26.51.82.900</w:t>
            </w:r>
          </w:p>
        </w:tc>
      </w:tr>
    </w:tbl>
    <w:p/>
    <w:p>
      <w:pPr>
        <w:ind w:left="113.47199999999999" w:right="113.47199999999999"/>
        <w:spacing w:before="120" w:after="120"/>
      </w:pPr>
      <w:r>
        <w:rPr>
          <w:b w:val="1"/>
          <w:bCs w:val="1"/>
        </w:rPr>
        <w:t xml:space="preserve">Процедура закупки № 2024-1137583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Капитальный ремонт (ТО 50000) газотурбинной установки GE LM 2500+ DLE ст.№6 Могилевской ТЭЦ-1 филиала «Могилевские тепловые сети» РУП «Могилевэнерго»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Лесун Михаил Николаевич, тел.: (8-0222) 70-64-91, (+375-29) 351-08-52, e-mail: Lesun@mts.mogilevenergo.by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(ТО 50000) газотурбинной установки GE LM 2500+ DLE ст.№6 Могилевской ТЭЦ-1 филиала «Могилевские тепловые сети» РУП «Могилевэнерго»</w:t>
            </w:r>
          </w:p>
        </w:tc>
        <w:tc>
          <w:tcPr>
            <w:tcW w:w="5100" w:type="dxa"/>
            <w:shd w:val="clear" w:fill="fdf5e8"/>
          </w:tcPr>
          <w:p>
            <w:pPr>
              <w:ind w:left="113.47199999999999" w:right="113.47199999999999"/>
              <w:spacing w:before="120" w:after="120"/>
            </w:pPr>
            <w:r>
              <w:rPr/>
              <w:t xml:space="preserve">1 ед.,</w:t>
            </w:r>
            <w:br/>
            <w:r>
              <w:rPr/>
              <w:t xml:space="preserve">14,852,460.00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Могилев, ул. Челюскинцев, 93, Могилевская ТЭЦ-1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33.12.11.000</w:t>
            </w:r>
          </w:p>
        </w:tc>
      </w:tr>
    </w:tbl>
    <w:p/>
    <w:p>
      <w:pPr>
        <w:ind w:left="113.47199999999999" w:right="113.47199999999999"/>
        <w:spacing w:before="120" w:after="120"/>
      </w:pPr>
      <w:r>
        <w:rPr>
          <w:b w:val="1"/>
          <w:bCs w:val="1"/>
        </w:rPr>
        <w:t xml:space="preserve">Процедура закупки № 2024-1138070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текущему ремонту участков тепловых сетей из предизолированных труб</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+375 17 298 27 50
</w:t>
            </w:r>
            <w:br/>
            <w:r>
              <w:rPr/>
              <w:t xml:space="preserve"> office@mts.minskenergo.by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Выдача документации для переговоров:
</w:t>
            </w:r>
            <w:br/>
            <w:r>
              <w:rPr/>
              <w:t xml:space="preserve">Кившар Елена Павловна – начальник ДО,
</w:t>
            </w:r>
            <w:br/>
            <w:r>
              <w:rPr/>
              <w:t xml:space="preserve">тел. 218-27-04, 8-033-902-18-04, каб. 317
</w:t>
            </w:r>
            <w:br/>
            <w:r>
              <w:rPr/>
              <w:t xml:space="preserve">Выдача исходных данных:
</w:t>
            </w:r>
            <w:br/>
            <w:r>
              <w:rPr/>
              <w:t xml:space="preserve">Винокуров Павел Сергеевич – начальник ОППР,
</w:t>
            </w:r>
            <w:br/>
            <w:r>
              <w:rPr/>
              <w:t xml:space="preserve">тел.298-27-26, 8-033 902-18-75, каб.318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16.04.2024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Все остальные условия, требования определены в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Заводского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Заводской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Ленинского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Ленинский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Московского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Московский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Октябрьского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Партизанского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Партизанский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Первомайского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Первомайский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Советского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Советский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Фрунзенского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Фрунзенский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Текущий ремонт участков тепловых сетей из предизолированных труб на территории Центрального района г.Минска в 2024 году</w:t>
            </w:r>
          </w:p>
        </w:tc>
        <w:tc>
          <w:tcPr>
            <w:tcW w:w="5100" w:type="dxa"/>
            <w:shd w:val="clear" w:fill="fdf5e8"/>
          </w:tcPr>
          <w:p>
            <w:pPr>
              <w:ind w:left="113.47199999999999" w:right="113.47199999999999"/>
              <w:spacing w:before="120" w:after="120"/>
            </w:pPr>
            <w:r>
              <w:rPr/>
              <w:t xml:space="preserve">1 объект(а,ов),</w:t>
            </w:r>
            <w:br/>
            <w:r>
              <w:rPr/>
              <w:t xml:space="preserve">804,781.00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Центральный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2024-04-08T10:41:16+03:00</dcterms:created>
  <dcterms:modified xsi:type="dcterms:W3CDTF">2024-04-08T10:41:16+03:00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-1154301519</vt:i4>
  </property>
  <property fmtid="{D5CDD505-2E9C-101B-9397-08002B2CF9AE}" pid="3" name="_NewReviewCycle">
    <vt:lpwstr/>
  </property>
</Properties>
</file>